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988C" w14:textId="418F7CB2" w:rsidR="006029F1" w:rsidRPr="00F9080C" w:rsidRDefault="00F9080C">
      <w:pPr>
        <w:rPr>
          <w:b/>
          <w:bCs/>
        </w:rPr>
      </w:pPr>
      <w:r w:rsidRPr="00F9080C">
        <w:rPr>
          <w:b/>
          <w:bCs/>
        </w:rPr>
        <w:t>Santrauka</w:t>
      </w:r>
    </w:p>
    <w:p w14:paraId="415DBE81" w14:textId="317C6AB4" w:rsidR="00F9080C" w:rsidRDefault="00F9080C">
      <w:r w:rsidRPr="00F9080C">
        <w:t>Šis projektas tiria diplomatinių santykių tarp Lenkijos-Lietuvos valstybės ir Olandų Respublikos raidą nuo 1586 iki 1660 metų. Šis laikotarpis pasižymėjo dideliais politiniais ir kariniais pokyčiais. Tyrimo metu yra taikomas novatoriškas požiūris, derinant ilgalaikę perspektyvą su plačiu diplomatijos supratimu, apimant ne tik oficialias derybas, bet ir kultūrinius-viešuosius ryšius bei naujienų sklaidą. Tyrimas remiasi daugiausia netyrinėtais šaltiniais iš Nyderlandų, Lenkijos ir Lietuvos archyvų bei bibliotekų. Projektas turi tris pagrindinius tikslus. Pirma, jis tyrinėja Olandijos, Lenkijos ir Lietuvos santykių transformaciją: nuo priešiškumo, kilusio dėl prieštaringų sąjungų ir ideologinių skirtumų, iki strateginės partnerystės prieš Švediją Antrojo Šiaurės karo metu.  Antra, projektas tiria  diplomatų elgesį sudėtingoje dviejų valstybių, kurios buvo jaunos, palyginti tolerantiškos politinės sąjungos su neišvystyta diplomatine sistema, tačiau skirtingos religijos, pilietinės struktūros ir urbanizacijos lygio, panašumų ir skirtumų sąveikoje. Trečia, pabrėžiama Lenkijos ir Lietuvos svarba Europos arenoje, atsižvelgiant į tai, kad jos šiuo metu yra nepakankamai atstovaujamos anglakalbėje istoriografijoje. Projektas prisideda prie keletos tyrimų sričių. Jis užpildo spragą ankstyvųjų naujųjų amžių Baltijos studijose, kuriose Olandijos santykiai su Danija ir Švedija buvo laikomi svarbesniais už Lenkijos ir Lietuvos. Jis atitinka naujosios diplomatijos istorijos kryptį, analizuodamas kultūrinius ir performatyvius diplomatijos aspektus, įskaitant pasiuntinių naudojamą poeziją, teatrą ir ceremonijas. Galiausiai, jis papildo Europos naujienų istoriją, tyrinėdamas, kaip olandų ir lenkų diplomatai veikė skirtingose žiniasklaidos sistemose – spausdintoje Olandijos ir rankraštinėje Lenkijoje ir Lietuvoje – siekdami daryti įtaką viešajai diskursui. Taip jis pateikia turtingesnį, integruotesnį ankstyvosios naujosios diplomatijos ir komunikacijos Europoje vaizdą.</w:t>
      </w:r>
    </w:p>
    <w:p w14:paraId="2935D39F" w14:textId="419FB8D6" w:rsidR="00F9080C" w:rsidRPr="00F9080C" w:rsidRDefault="00F9080C">
      <w:pPr>
        <w:rPr>
          <w:b/>
          <w:bCs/>
        </w:rPr>
      </w:pPr>
      <w:r w:rsidRPr="00F9080C">
        <w:rPr>
          <w:b/>
          <w:bCs/>
        </w:rPr>
        <w:t>Summary</w:t>
      </w:r>
    </w:p>
    <w:p w14:paraId="5D96284F" w14:textId="21785A18" w:rsidR="00F9080C" w:rsidRDefault="00F9080C" w:rsidP="00F9080C">
      <w:r>
        <w:t>This project investigates the development of diplomatic relations between the Polish-Lithuanian Commonwealth and the Dutch Republic from 1586 to 1660 – an era marked by major political and military shifts. It adopts an innovative approach by combining a long-term perspective with a broad understanding of diplomacy, encompassing not only formal negotiations but also cultural-public interactions and news production. The research draws on largely unexplored sources from Dutch, Polish, and Lithuanian archives and libraries.</w:t>
      </w:r>
      <w:r>
        <w:t xml:space="preserve"> </w:t>
      </w:r>
      <w:r>
        <w:t>Three key aims guide the project. First, it traces the transformation of Dutch–Polish-Lithuanian relations: from hostility – due to conflicting alliances and ideological divides – to a strategic partnership against Sweden during the Second Northern War. Second, it examines how diplomats navigated the complex interplay of similarities and differences between the two states, both of which were young, relatively tolerant political unions with underdeveloped diplomatic systems, yet divergent in religion, civic structures, and levels of urbanization. Third, it highlights the importance of Poland-Lithuania on the European stage, addressing its current underrepresentation in English-language historiography.</w:t>
      </w:r>
      <w:r>
        <w:t xml:space="preserve"> </w:t>
      </w:r>
      <w:r>
        <w:t xml:space="preserve">The project contributes to three research fields. It fills a gap in early modern Baltic studies, where Dutch relations with </w:t>
      </w:r>
      <w:r>
        <w:lastRenderedPageBreak/>
        <w:t>Denmark and Sweden have been prioritized over Poland-Lithuania. It aligns with New Diplomatic History by analyzing the cultural and performative dimensions of diplomacy, including envoys’ use of poetry, theatre, and ceremonial display. Finally, it adds to European News History by exploring how Dutch and Polish diplomats operated within and across different media systems – print in the Republic, manuscript in the Commonwealth – to influence public discourse. By doing so, it offers a richer, more integrated view of early modern diplomacy and communication across Europe.</w:t>
      </w:r>
    </w:p>
    <w:sectPr w:rsidR="00F908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0C"/>
    <w:rsid w:val="006029F1"/>
    <w:rsid w:val="00746098"/>
    <w:rsid w:val="008079EF"/>
    <w:rsid w:val="00F90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B4FD"/>
  <w15:chartTrackingRefBased/>
  <w15:docId w15:val="{F6E1C65C-6FE9-4944-B5BB-9516E8B8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80C"/>
    <w:rPr>
      <w:rFonts w:eastAsiaTheme="majorEastAsia" w:cstheme="majorBidi"/>
      <w:color w:val="272727" w:themeColor="text1" w:themeTint="D8"/>
    </w:rPr>
  </w:style>
  <w:style w:type="paragraph" w:styleId="Title">
    <w:name w:val="Title"/>
    <w:basedOn w:val="Normal"/>
    <w:next w:val="Normal"/>
    <w:link w:val="TitleChar"/>
    <w:uiPriority w:val="10"/>
    <w:qFormat/>
    <w:rsid w:val="00F90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80C"/>
    <w:pPr>
      <w:spacing w:before="160"/>
      <w:jc w:val="center"/>
    </w:pPr>
    <w:rPr>
      <w:i/>
      <w:iCs/>
      <w:color w:val="404040" w:themeColor="text1" w:themeTint="BF"/>
    </w:rPr>
  </w:style>
  <w:style w:type="character" w:customStyle="1" w:styleId="QuoteChar">
    <w:name w:val="Quote Char"/>
    <w:basedOn w:val="DefaultParagraphFont"/>
    <w:link w:val="Quote"/>
    <w:uiPriority w:val="29"/>
    <w:rsid w:val="00F9080C"/>
    <w:rPr>
      <w:i/>
      <w:iCs/>
      <w:color w:val="404040" w:themeColor="text1" w:themeTint="BF"/>
    </w:rPr>
  </w:style>
  <w:style w:type="paragraph" w:styleId="ListParagraph">
    <w:name w:val="List Paragraph"/>
    <w:basedOn w:val="Normal"/>
    <w:uiPriority w:val="34"/>
    <w:qFormat/>
    <w:rsid w:val="00F9080C"/>
    <w:pPr>
      <w:ind w:left="720"/>
      <w:contextualSpacing/>
    </w:pPr>
  </w:style>
  <w:style w:type="character" w:styleId="IntenseEmphasis">
    <w:name w:val="Intense Emphasis"/>
    <w:basedOn w:val="DefaultParagraphFont"/>
    <w:uiPriority w:val="21"/>
    <w:qFormat/>
    <w:rsid w:val="00F9080C"/>
    <w:rPr>
      <w:i/>
      <w:iCs/>
      <w:color w:val="0F4761" w:themeColor="accent1" w:themeShade="BF"/>
    </w:rPr>
  </w:style>
  <w:style w:type="paragraph" w:styleId="IntenseQuote">
    <w:name w:val="Intense Quote"/>
    <w:basedOn w:val="Normal"/>
    <w:next w:val="Normal"/>
    <w:link w:val="IntenseQuoteChar"/>
    <w:uiPriority w:val="30"/>
    <w:qFormat/>
    <w:rsid w:val="00F90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80C"/>
    <w:rPr>
      <w:i/>
      <w:iCs/>
      <w:color w:val="0F4761" w:themeColor="accent1" w:themeShade="BF"/>
    </w:rPr>
  </w:style>
  <w:style w:type="character" w:styleId="IntenseReference">
    <w:name w:val="Intense Reference"/>
    <w:basedOn w:val="DefaultParagraphFont"/>
    <w:uiPriority w:val="32"/>
    <w:qFormat/>
    <w:rsid w:val="00F908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2507</Words>
  <Characters>1430</Characters>
  <Application>Microsoft Office Word</Application>
  <DocSecurity>0</DocSecurity>
  <Lines>11</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2026-07-01T08:46:00Z</dcterms:created>
  <dcterms:modified xsi:type="dcterms:W3CDTF">2026-07-01T08:47:00Z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884eacff-2b1d-4864-8fc2-3a74b61d0286</vt:lpwstr>
  </property>
</Properties>
</file>