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209D" w14:textId="0CC6834F" w:rsidR="006029F1" w:rsidRPr="00070135" w:rsidRDefault="00070135">
      <w:pPr>
        <w:rPr>
          <w:b/>
          <w:bCs/>
        </w:rPr>
      </w:pPr>
      <w:r w:rsidRPr="00070135">
        <w:rPr>
          <w:b/>
          <w:bCs/>
        </w:rPr>
        <w:t>Santrauka</w:t>
      </w:r>
    </w:p>
    <w:p w14:paraId="6BE80330" w14:textId="2C95DBA0" w:rsidR="00070135" w:rsidRDefault="00070135">
      <w:r w:rsidRPr="00070135">
        <w:t>Projekto tikslas – visapusiškai išanalizuoti 1893 m. „Kražių skerdynes“. Konkretūs uždaviniai: 1) mikroistiniuose tyrimuose naudojamų metodų, o dar tiksliau – praktikų, pagalba ištirti Kražių ir aplinkinių parapijų gyventojų elgseną 1893 m., jos motyvus, o kartu kai kuriuos dalyvavusiųjų saviidentifikacijos elementus, visa tai lyginant su kitais to laikmečio masiniais liaudies pasipriešinimo valdžiai atvejais (tiek uždarant kulto pastatus, tiek ir dėl kitų priežasčių); 2) išanalizuoti imperinės valdžios sprendimo uždaryti benediktinių vienuolyną aplinkybes, įkomponuojant šį atvejį į platesnį Romanovų imperijos kaip „konfesinės valstybės“ kontekstą; 3) atkleisti, kaip šis įvykis buvo naudojamas lietuvių bei lenkų elitų propaguotose tapatybių ideologijose XIX a. paskutiniajame dešimtmetyje; 4) ištirti „Kražių skerdynių“ kaip atminties vietos susiformavimo genezę – kaip įvykis, kuris amžininkų akimis buvo kovos su rusinimu simboliu tapo atminties vieta bei atskleisti „Kražių skerdynių“ kaip atminties vietos funkcionavimą Vidurio Rytų Europos atminties kultūrose iki mūsų dienų.</w:t>
      </w:r>
    </w:p>
    <w:p w14:paraId="1DE164E7" w14:textId="7565DFFB" w:rsidR="00070135" w:rsidRPr="00070135" w:rsidRDefault="00070135">
      <w:pPr>
        <w:rPr>
          <w:b/>
          <w:bCs/>
        </w:rPr>
      </w:pPr>
      <w:r w:rsidRPr="00070135">
        <w:rPr>
          <w:b/>
          <w:bCs/>
        </w:rPr>
        <w:t>Summary</w:t>
      </w:r>
    </w:p>
    <w:p w14:paraId="43210B13" w14:textId="168FFDD3" w:rsidR="00070135" w:rsidRDefault="00070135">
      <w:r w:rsidRPr="00070135">
        <w:t>The main purpose of this project proposal is an all-round research of the 1893 “Kražiai massacre”. Specifically it intends to investigate: 1) with the help of methods used in micro-historical studies, or practices, to look at behavioural attitudes and motives of the inhabitants in Krąžiai and the surrounding parishes, to compare them with the other contemporary examples of popular resistance against the authorities (defending religious institutions or because of other reasons); 2) to analyse the motives of the authorities’ decision to close the Benedictine monastery, placing the incident into the wider context of the Romanov empire, as the “confessional state”; 3) to disclose, how this incident was exploited by the Lithuanian and Polish-propagated national ideologies during the last decade of the 19</w:t>
      </w:r>
      <w:r w:rsidRPr="00070135">
        <w:rPr>
          <w:vertAlign w:val="superscript"/>
        </w:rPr>
        <w:t>th</w:t>
      </w:r>
      <w:r w:rsidRPr="00070135">
        <w:t xml:space="preserve"> century; 4) to research the genesis of the “Kražiai massacre” as the </w:t>
      </w:r>
      <w:r w:rsidRPr="00070135">
        <w:rPr>
          <w:i/>
          <w:iCs/>
        </w:rPr>
        <w:t>lieu de mémoire</w:t>
      </w:r>
      <w:r w:rsidRPr="00070135">
        <w:t xml:space="preserve"> and reveal its place within the East Central European cultures of memory until present.</w:t>
      </w:r>
    </w:p>
    <w:sectPr w:rsidR="000701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35"/>
    <w:rsid w:val="00070135"/>
    <w:rsid w:val="006029F1"/>
    <w:rsid w:val="00746098"/>
    <w:rsid w:val="00807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1C5D"/>
  <w15:chartTrackingRefBased/>
  <w15:docId w15:val="{EACE7510-C2AC-4573-963E-786EB7F0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1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1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1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1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135"/>
    <w:rPr>
      <w:rFonts w:eastAsiaTheme="majorEastAsia" w:cstheme="majorBidi"/>
      <w:color w:val="272727" w:themeColor="text1" w:themeTint="D8"/>
    </w:rPr>
  </w:style>
  <w:style w:type="paragraph" w:styleId="Title">
    <w:name w:val="Title"/>
    <w:basedOn w:val="Normal"/>
    <w:next w:val="Normal"/>
    <w:link w:val="TitleChar"/>
    <w:uiPriority w:val="10"/>
    <w:qFormat/>
    <w:rsid w:val="00070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135"/>
    <w:pPr>
      <w:spacing w:before="160"/>
      <w:jc w:val="center"/>
    </w:pPr>
    <w:rPr>
      <w:i/>
      <w:iCs/>
      <w:color w:val="404040" w:themeColor="text1" w:themeTint="BF"/>
    </w:rPr>
  </w:style>
  <w:style w:type="character" w:customStyle="1" w:styleId="QuoteChar">
    <w:name w:val="Quote Char"/>
    <w:basedOn w:val="DefaultParagraphFont"/>
    <w:link w:val="Quote"/>
    <w:uiPriority w:val="29"/>
    <w:rsid w:val="00070135"/>
    <w:rPr>
      <w:i/>
      <w:iCs/>
      <w:color w:val="404040" w:themeColor="text1" w:themeTint="BF"/>
    </w:rPr>
  </w:style>
  <w:style w:type="paragraph" w:styleId="ListParagraph">
    <w:name w:val="List Paragraph"/>
    <w:basedOn w:val="Normal"/>
    <w:uiPriority w:val="34"/>
    <w:qFormat/>
    <w:rsid w:val="00070135"/>
    <w:pPr>
      <w:ind w:left="720"/>
      <w:contextualSpacing/>
    </w:pPr>
  </w:style>
  <w:style w:type="character" w:styleId="IntenseEmphasis">
    <w:name w:val="Intense Emphasis"/>
    <w:basedOn w:val="DefaultParagraphFont"/>
    <w:uiPriority w:val="21"/>
    <w:qFormat/>
    <w:rsid w:val="00070135"/>
    <w:rPr>
      <w:i/>
      <w:iCs/>
      <w:color w:val="0F4761" w:themeColor="accent1" w:themeShade="BF"/>
    </w:rPr>
  </w:style>
  <w:style w:type="paragraph" w:styleId="IntenseQuote">
    <w:name w:val="Intense Quote"/>
    <w:basedOn w:val="Normal"/>
    <w:next w:val="Normal"/>
    <w:link w:val="IntenseQuoteChar"/>
    <w:uiPriority w:val="30"/>
    <w:qFormat/>
    <w:rsid w:val="00070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135"/>
    <w:rPr>
      <w:i/>
      <w:iCs/>
      <w:color w:val="0F4761" w:themeColor="accent1" w:themeShade="BF"/>
    </w:rPr>
  </w:style>
  <w:style w:type="character" w:styleId="IntenseReference">
    <w:name w:val="Intense Reference"/>
    <w:basedOn w:val="DefaultParagraphFont"/>
    <w:uiPriority w:val="32"/>
    <w:qFormat/>
    <w:rsid w:val="00070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1334</Words>
  <Characters>761</Characters>
  <Application>Microsoft Office Word</Application>
  <DocSecurity>0</DocSecurity>
  <Lines>6</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2026-07-01T07:44:00Z</dcterms:created>
  <dcterms:modified xsi:type="dcterms:W3CDTF">2026-07-01T07:45:00Z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f3cd5a71-9413-4657-b667-3ef10c4a848f</vt:lpwstr>
  </property>
</Properties>
</file>