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B275" w14:textId="30D28F9F" w:rsidR="006029F1" w:rsidRPr="009C346E" w:rsidRDefault="009C346E">
      <w:pPr>
        <w:rPr>
          <w:b/>
          <w:bCs/>
        </w:rPr>
      </w:pPr>
      <w:r w:rsidRPr="009C346E">
        <w:rPr>
          <w:b/>
          <w:bCs/>
        </w:rPr>
        <w:t>Santrauka</w:t>
      </w:r>
    </w:p>
    <w:p w14:paraId="608062D8" w14:textId="0715805D" w:rsidR="009C346E" w:rsidRDefault="009C346E">
      <w:r w:rsidRPr="009C346E">
        <w:t>Šiuo projektu siekiama S, Sr ir O stabiliųjų izotopų tyrimų metodais identifikuoti pirmosios kartos migrantus tarp Lietuvos akmens ir bronzos amžių žmonių, numatyti galimus jų kilmės regionus ir įvertinti mobilumo laipsnį skirtingais priešistorės periodais. Stabiliųjų izotopų analizės jau daugiau kaip 30 metų sėkmingai sėkmingai taikomos mitybai priešistorėje rekonstruoti. Neseniai jos imtos naudoti ir paleomobilumo studijose, tačiau Lietuvoje tokie tyrimai dar nevyko. Planuojama tirti maždaug 40-ies žmonių kaulus ir dantis iš 8 archeologinių vietovių. Jų aplinkos 87Sr/86Sr fonams nustatyti bus tiriami dirvožemio, vandens, priešistorinės arba šiuolaikinės gyvūnijos mėginiai. Numatyti tyrimai turėtų duoti kokybiškai naujų duomenų Virvelinės ir Šukinės-duobelinės keramikos kultūrų kilmės klausimais. Tikėtina, kad jie leisti apčiuopti ne tik masines migracijas, bet ir pavienių individų arba nedidelių žmonių grupių persikėlimus, kurie negali būti identifikuoti nei materialinėje kultūroje, nei senosios DNR tyrimais.</w:t>
      </w:r>
    </w:p>
    <w:p w14:paraId="54F06EB0" w14:textId="2EAE60FA" w:rsidR="009C346E" w:rsidRPr="009C346E" w:rsidRDefault="009C346E">
      <w:pPr>
        <w:rPr>
          <w:b/>
          <w:bCs/>
        </w:rPr>
      </w:pPr>
      <w:r w:rsidRPr="009C346E">
        <w:rPr>
          <w:b/>
          <w:bCs/>
        </w:rPr>
        <w:t>Summary</w:t>
      </w:r>
    </w:p>
    <w:p w14:paraId="768CD248" w14:textId="50FDFDC0" w:rsidR="009C346E" w:rsidRDefault="009C346E">
      <w:r w:rsidRPr="009C346E">
        <w:t>This project aims to apply sulphur (S), strontium (Sr) and oxygen (O) isotope analyses to identify the first generation of migrants in Lithuania. Specifically the project will analyse human remains dating to the Stone and Bronze ages to determine their origin and evaluate the extent of mobility during these crucial prehistoric periods. For more than 30 years, stable isotope analyses have been successfully employed in palaeodietary reconstructions, whilst its application to identify palaeomobility has only relatively recently been employed. However, in Lithuania alone there has been no such application. Therefore, we plan to investigate numerous tissues (bone and teeth) of ca. 40 individuals from 8 archaeological areas. In order to define </w:t>
      </w:r>
      <w:r w:rsidRPr="009C346E">
        <w:rPr>
          <w:vertAlign w:val="superscript"/>
        </w:rPr>
        <w:t>87</w:t>
      </w:r>
      <w:r w:rsidRPr="009C346E">
        <w:t>Sr/</w:t>
      </w:r>
      <w:r w:rsidRPr="009C346E">
        <w:rPr>
          <w:vertAlign w:val="superscript"/>
        </w:rPr>
        <w:t>86</w:t>
      </w:r>
      <w:r w:rsidRPr="009C346E">
        <w:t>Sr local baselines, soil, water, as well as prehistoric and modern fauna will be analysed. The planned research will provide qualitative new data concerning the origins of the Corded and Comb Ware cultures. It is our hope that our analyses will identify the movement of individuals or small bands of people, which cannot be identified archaeologically (i.e. material culture) or through aDNA analyses.</w:t>
      </w:r>
    </w:p>
    <w:sectPr w:rsidR="009C34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6E"/>
    <w:rsid w:val="006029F1"/>
    <w:rsid w:val="00746098"/>
    <w:rsid w:val="008079EF"/>
    <w:rsid w:val="009C3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FC6F"/>
  <w15:chartTrackingRefBased/>
  <w15:docId w15:val="{53B0E968-D794-43DF-92E0-77F98024B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4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4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46E"/>
    <w:rPr>
      <w:rFonts w:eastAsiaTheme="majorEastAsia" w:cstheme="majorBidi"/>
      <w:color w:val="272727" w:themeColor="text1" w:themeTint="D8"/>
    </w:rPr>
  </w:style>
  <w:style w:type="paragraph" w:styleId="Title">
    <w:name w:val="Title"/>
    <w:basedOn w:val="Normal"/>
    <w:next w:val="Normal"/>
    <w:link w:val="TitleChar"/>
    <w:uiPriority w:val="10"/>
    <w:qFormat/>
    <w:rsid w:val="009C3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46E"/>
    <w:pPr>
      <w:spacing w:before="160"/>
      <w:jc w:val="center"/>
    </w:pPr>
    <w:rPr>
      <w:i/>
      <w:iCs/>
      <w:color w:val="404040" w:themeColor="text1" w:themeTint="BF"/>
    </w:rPr>
  </w:style>
  <w:style w:type="character" w:customStyle="1" w:styleId="QuoteChar">
    <w:name w:val="Quote Char"/>
    <w:basedOn w:val="DefaultParagraphFont"/>
    <w:link w:val="Quote"/>
    <w:uiPriority w:val="29"/>
    <w:rsid w:val="009C346E"/>
    <w:rPr>
      <w:i/>
      <w:iCs/>
      <w:color w:val="404040" w:themeColor="text1" w:themeTint="BF"/>
    </w:rPr>
  </w:style>
  <w:style w:type="paragraph" w:styleId="ListParagraph">
    <w:name w:val="List Paragraph"/>
    <w:basedOn w:val="Normal"/>
    <w:uiPriority w:val="34"/>
    <w:qFormat/>
    <w:rsid w:val="009C346E"/>
    <w:pPr>
      <w:ind w:left="720"/>
      <w:contextualSpacing/>
    </w:pPr>
  </w:style>
  <w:style w:type="character" w:styleId="IntenseEmphasis">
    <w:name w:val="Intense Emphasis"/>
    <w:basedOn w:val="DefaultParagraphFont"/>
    <w:uiPriority w:val="21"/>
    <w:qFormat/>
    <w:rsid w:val="009C346E"/>
    <w:rPr>
      <w:i/>
      <w:iCs/>
      <w:color w:val="0F4761" w:themeColor="accent1" w:themeShade="BF"/>
    </w:rPr>
  </w:style>
  <w:style w:type="paragraph" w:styleId="IntenseQuote">
    <w:name w:val="Intense Quote"/>
    <w:basedOn w:val="Normal"/>
    <w:next w:val="Normal"/>
    <w:link w:val="IntenseQuoteChar"/>
    <w:uiPriority w:val="30"/>
    <w:qFormat/>
    <w:rsid w:val="009C3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46E"/>
    <w:rPr>
      <w:i/>
      <w:iCs/>
      <w:color w:val="0F4761" w:themeColor="accent1" w:themeShade="BF"/>
    </w:rPr>
  </w:style>
  <w:style w:type="character" w:styleId="IntenseReference">
    <w:name w:val="Intense Reference"/>
    <w:basedOn w:val="DefaultParagraphFont"/>
    <w:uiPriority w:val="32"/>
    <w:qFormat/>
    <w:rsid w:val="009C34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1402</Words>
  <Characters>800</Characters>
  <Application>Microsoft Office Word</Application>
  <DocSecurity>0</DocSecurity>
  <Lines>6</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2026-07-01T09:00:00Z</dcterms:created>
  <dcterms:modified xsi:type="dcterms:W3CDTF">2026-07-01T09:00:00Z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bb8aa33a-d7de-4a53-a7c4-d24ec6ce12bb</vt:lpwstr>
  </property>
</Properties>
</file>