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2EE3" w14:textId="1B6C16A6" w:rsidR="002D7EBF" w:rsidRPr="002D7EBF" w:rsidRDefault="002D7EBF" w:rsidP="002D7EBF">
      <w:r>
        <w:rPr>
          <w:b/>
          <w:bCs/>
        </w:rPr>
        <w:t>Santrauka</w:t>
      </w:r>
    </w:p>
    <w:p w14:paraId="50D7AD1B" w14:textId="77777777" w:rsidR="002D7EBF" w:rsidRPr="002D7EBF" w:rsidRDefault="002D7EBF" w:rsidP="002D7EBF">
      <w:r w:rsidRPr="002D7EBF">
        <w:t>Augalinės žaliavos atliko itin svarbų vaidmenį akmens amžiaus medžiotojų–rankiotojų bendruomenių kasdieniame gyvenime. Deja, tokios kilmės radiniai iki mūsų dienų išliko labai retai. Viena iš išimčių Šiaurės Rytų Europoje yra Šventosios archeologinių paminklų kompleksas Lietuvoje, datuojamas IV tūkstantmečiu ir III tūkstantmečio pr. Kr. pradžia. Čia aptikta išskirtinė medinių dirbinių kolekcija, apimanti tūkstančius objektų ir jų fragmentų, tarp jų – žvejybos įrenginius, skobtinį luotą ir garsųjį medinį stabą. Be jų, rasta daugybė smulkesnių dirbinių: irklų, tinklų plūdžių, žeberklų, lankų, strėlių, įvairių tipų talpų, kirvių kotų ir plaktukų – iš viso daugiau kaip 530 artefaktų. Šie radiniai tikriausiai sudaro didžiausią Europoje akmens amžiaus medžiotojų–rankiotojų–žvejų bendruomenėms priskiriamų dirbinių kolekciją. Be to, Šventojoje surinkta unikali kelių šimtų augalinio pluošto gaminių kolekcija, į kurią įeina puikiai išsilaikiusios įvairios paskirties virvės, žvejybos tinklai ir pinti kilimėliai.</w:t>
      </w:r>
    </w:p>
    <w:p w14:paraId="7D18BB59" w14:textId="77777777" w:rsidR="002D7EBF" w:rsidRPr="002D7EBF" w:rsidRDefault="002D7EBF" w:rsidP="002D7EBF">
      <w:r w:rsidRPr="002D7EBF">
        <w:t>PARTS projektas siekia dviejų pagrindinių tikslų: archeologinio – prisidėti prie geresnio akmens amžiaus žmonių bendruomenių pažinimo, ir metodologinio – sukurti tinkamą senovinių iš augalinių medžiagų pagamintų dirbinių tyrimo metodiką. Archeologiniu lygmeniu pagrindinis projekto tikslas yra kaip galima detaliau pažinti iš augalinių medžiagų (medienos ir augalinio pluošto) pagamintus ir naudotus medžiotojų–rankiotojų–žvejų bendruomenių, gyvenusių Rytų Baltijos žemumoje vidurinio holoceno laikotarpiu. Siekiama pagilinti žinias apie: (1) žaliavos rūšies reikšmę gaminant medinius ir kitus augalinės kilmės dirbinius; (2) medinių ir augalinių pluoštų dirbinių gamybos technologijas bei naudotus įrankius; (3) įvairių medinių dirbinių ir augalinio pluošto gaminių naudojimo būdus; (4) akmens (išskyrus titnagą) dirbinių vaidmenį apdorojant augalines medžiagas; ir (5) augalinių medžiagų reikšmę viduriniojo holoceno medžiotojų–rankiotojų–žvejų kasdieniame gyvenime.</w:t>
      </w:r>
    </w:p>
    <w:p w14:paraId="38D83DAB" w14:textId="77777777" w:rsidR="002D7EBF" w:rsidRPr="002D7EBF" w:rsidRDefault="002D7EBF" w:rsidP="002D7EBF">
      <w:r w:rsidRPr="002D7EBF">
        <w:t>Metodologiniu požiūriu (antrasis lygmuo) pagrindinis projekto tikslas yra suformuluoti medinių artefaktų naudojimo pėdsakų analizės metodikos pagrindus, pritaikytus jų specifinėms savybėms, ypatingą dėmesį skiriant tyrimo procedūroms, leidžiančioms nustatyti jų funkciją. Skirtingai nei akmens ir kaulo dirbinių atveju, iki šiol nėra sukurta medinių artefaktų naudojimo pėdsakų analizės kriterijų, atsižvelgiančių į jų specifiką. Šis projekto tyrimų aspektas kelia daug svarbių klausimų: kiek akmens ir kaulo dirbinių mikroskopinei analizei sukurti metodai gali būti taikomi mediniams artefaktams? Kokie papildomi kriterijai ir procedūros yra būtini, kad būtų galima patikimai ir tiksliai atlikti priešistorinių medinių dirbinių naudojimo pėdsakų analizę? Be to, tyrimo metu bus nuodugniai analizuojama postdepozitinių procesų, veikusių radinį po jo patekimo į gruntą, ir konservavimo reikšmė technologiniams bei naudojimo pėdsakams, išlikusiems ant medinių dirbinių.</w:t>
      </w:r>
    </w:p>
    <w:p w14:paraId="5AC2982B" w14:textId="45F2DD78" w:rsidR="002D7EBF" w:rsidRPr="002D7EBF" w:rsidRDefault="002D7EBF" w:rsidP="002D7EBF">
      <w:r>
        <w:rPr>
          <w:b/>
          <w:bCs/>
        </w:rPr>
        <w:t>Summary</w:t>
      </w:r>
      <w:r w:rsidRPr="002D7EBF">
        <w:br/>
        <w:t xml:space="preserve">Plant materials played a key role in the daily life of Stone Age hunter-gatherer communities. Unfortunately, such sources have rarely been preserved to the present day. However, a notable exception in northeastern Europe is the complex of sites in Šventoji in Lithuania, dated to the 4th and early 3rd millennium BC. An extraordinary collection of wooden artefacts </w:t>
      </w:r>
      <w:r w:rsidRPr="002D7EBF">
        <w:lastRenderedPageBreak/>
        <w:t>was discovered here, comprising thousands of objects and their fragments, including fishing structures, a dugout canoe, and a famous wooden statue of an idol. Alongside these were numerous smaller objects, such as oars, floats for nets, fish spears, bows, arrows, various types of containers, axe handles, and hammers, totalling over 530 items. These finds are probably the most extensive collection of artefacts associated with Stone Age hunter-gatherer-fisher communities in Europe. In addition, a unique collection of plant fibre products numbering hundreds of specimens was discovered at the site in Šventoji, including well-preserved ropes for various purposes, fishing nets and mats.</w:t>
      </w:r>
      <w:r w:rsidRPr="002D7EBF">
        <w:br/>
      </w:r>
      <w:r w:rsidRPr="002D7EBF">
        <w:br/>
        <w:t>The PARTS project has two main goals: archaeological, contributing to a better understanding of human societies in the Stone Age, and methodological, referring to the need to develop a correct methodology for researching ancient products made of plant materials. At the archaeological level, the main goal is to build a comprehensive knowledge of producing and using products made of plant materials (wood and plant fibres) by hunter-gatherer-fisher communities inhabiting the Eastern Baltic Lowland in the middle Holocene. We want to deepen our knowledge of (1) the importance of the type of raw material in the production of wooden and other plant objects, (2) techniques and tools used to make objects from wood and plant fibres, (3) ways of using different wooden objects and plant fibre products, (4) the role of stone (not flint) artefacts in the processing of plant materials, and (5) the role of plant materials in everyday life of hunter-gatherer-fishermen from the middle Holocene.</w:t>
      </w:r>
      <w:r w:rsidRPr="002D7EBF">
        <w:br/>
      </w:r>
      <w:r w:rsidRPr="002D7EBF">
        <w:br/>
        <w:t>From a methodological perspective (level 2), the project’s main objective is to formulate the foundations of a methodology for the trace analysis of wooden artefacts, which will be adapted to their unique features, with particular emphasis on the research procedure aimed at interpreting their function. Unlike the case of stone and bone products, no criteria for the trace analysis of wooden artefacts have been developed so far, considering their specificity. This aspect of the research conducted in the project raises many important questions, such as to what extent the methods developed for microscopic analysis of stone and bone objects can be applied to wooden artefacts. What additional criteria and procedures are necessary to conduct a reliable and correct trace analysis of prehistoric wooden artefacts? Moreover, during our research, we will thoroughly analyze the significance of post-depositional processes (affecting the monument after its deposition in the ground) and the conservation process on technological and usage traces created on wooden objects.</w:t>
      </w:r>
    </w:p>
    <w:p w14:paraId="60E64908" w14:textId="77777777" w:rsidR="006029F1" w:rsidRDefault="006029F1"/>
    <w:sectPr w:rsidR="006029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94"/>
    <w:rsid w:val="002D7EBF"/>
    <w:rsid w:val="0049341A"/>
    <w:rsid w:val="006029F1"/>
    <w:rsid w:val="00746098"/>
    <w:rsid w:val="008B1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D81F"/>
  <w15:chartTrackingRefBased/>
  <w15:docId w15:val="{A527F01E-164B-4091-8E4A-83F01ACC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14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14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14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14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1494"/>
    <w:rPr>
      <w:rFonts w:eastAsiaTheme="majorEastAsia" w:cstheme="majorBidi"/>
      <w:color w:val="272727" w:themeColor="text1" w:themeTint="D8"/>
    </w:rPr>
  </w:style>
  <w:style w:type="paragraph" w:styleId="Title">
    <w:name w:val="Title"/>
    <w:basedOn w:val="Normal"/>
    <w:next w:val="Normal"/>
    <w:link w:val="TitleChar"/>
    <w:uiPriority w:val="10"/>
    <w:qFormat/>
    <w:rsid w:val="008B1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1494"/>
    <w:pPr>
      <w:spacing w:before="160"/>
      <w:jc w:val="center"/>
    </w:pPr>
    <w:rPr>
      <w:i/>
      <w:iCs/>
      <w:color w:val="404040" w:themeColor="text1" w:themeTint="BF"/>
    </w:rPr>
  </w:style>
  <w:style w:type="character" w:customStyle="1" w:styleId="QuoteChar">
    <w:name w:val="Quote Char"/>
    <w:basedOn w:val="DefaultParagraphFont"/>
    <w:link w:val="Quote"/>
    <w:uiPriority w:val="29"/>
    <w:rsid w:val="008B1494"/>
    <w:rPr>
      <w:i/>
      <w:iCs/>
      <w:color w:val="404040" w:themeColor="text1" w:themeTint="BF"/>
    </w:rPr>
  </w:style>
  <w:style w:type="paragraph" w:styleId="ListParagraph">
    <w:name w:val="List Paragraph"/>
    <w:basedOn w:val="Normal"/>
    <w:uiPriority w:val="34"/>
    <w:qFormat/>
    <w:rsid w:val="008B1494"/>
    <w:pPr>
      <w:ind w:left="720"/>
      <w:contextualSpacing/>
    </w:pPr>
  </w:style>
  <w:style w:type="character" w:styleId="IntenseEmphasis">
    <w:name w:val="Intense Emphasis"/>
    <w:basedOn w:val="DefaultParagraphFont"/>
    <w:uiPriority w:val="21"/>
    <w:qFormat/>
    <w:rsid w:val="008B1494"/>
    <w:rPr>
      <w:i/>
      <w:iCs/>
      <w:color w:val="0F4761" w:themeColor="accent1" w:themeShade="BF"/>
    </w:rPr>
  </w:style>
  <w:style w:type="paragraph" w:styleId="IntenseQuote">
    <w:name w:val="Intense Quote"/>
    <w:basedOn w:val="Normal"/>
    <w:next w:val="Normal"/>
    <w:link w:val="IntenseQuoteChar"/>
    <w:uiPriority w:val="30"/>
    <w:qFormat/>
    <w:rsid w:val="008B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1494"/>
    <w:rPr>
      <w:i/>
      <w:iCs/>
      <w:color w:val="0F4761" w:themeColor="accent1" w:themeShade="BF"/>
    </w:rPr>
  </w:style>
  <w:style w:type="character" w:styleId="IntenseReference">
    <w:name w:val="Intense Reference"/>
    <w:basedOn w:val="DefaultParagraphFont"/>
    <w:uiPriority w:val="32"/>
    <w:qFormat/>
    <w:rsid w:val="008B14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3881</Words>
  <Characters>2213</Characters>
  <Application>Microsoft Office Word</Application>
  <DocSecurity>0</DocSecurity>
  <Lines>18</Lines>
  <Paragraphs>12</Paragraphs>
  <ScaleCrop>false</ScaleCrop>
  <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2</cp:revision>
  <dcterms:created xsi:type="dcterms:W3CDTF">2026-07-10T10:28:00Z</dcterms:created>
  <dcterms:modified xsi:type="dcterms:W3CDTF">2026-07-10T10:29:00Z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64a6fc07-2c2d-4596-afd2-40dee3a16dc4</vt:lpwstr>
  </property>
</Properties>
</file>