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396E" w14:textId="77777777" w:rsidR="00A60568" w:rsidRPr="00DA33CC" w:rsidRDefault="00A60568" w:rsidP="00A60568">
      <w:pPr>
        <w:pStyle w:val="Pavadinimas"/>
        <w:ind w:left="5387"/>
        <w:jc w:val="right"/>
        <w:rPr>
          <w:rFonts w:ascii="Times New Roman" w:hAnsi="Times New Roman"/>
          <w:sz w:val="20"/>
        </w:rPr>
      </w:pPr>
    </w:p>
    <w:p w14:paraId="2F1AFE83" w14:textId="77777777" w:rsidR="00A60568" w:rsidRPr="00DA33CC" w:rsidRDefault="00A60568" w:rsidP="00A60568">
      <w:pPr>
        <w:pStyle w:val="Pavadinimas"/>
        <w:rPr>
          <w:rFonts w:ascii="Times New Roman" w:hAnsi="Times New Roman"/>
          <w:iCs/>
          <w:sz w:val="20"/>
        </w:rPr>
      </w:pPr>
    </w:p>
    <w:p w14:paraId="39A2C15B" w14:textId="111A1945" w:rsidR="00A60568" w:rsidRPr="00DA33CC" w:rsidRDefault="0039573E" w:rsidP="00A60568">
      <w:pPr>
        <w:pStyle w:val="Pavadinimas"/>
        <w:rPr>
          <w:rFonts w:ascii="Times New Roman" w:hAnsi="Times New Roman"/>
          <w:sz w:val="20"/>
        </w:rPr>
      </w:pPr>
      <w:r w:rsidRPr="00F1360A">
        <w:rPr>
          <w:rFonts w:ascii="Times New Roman" w:hAnsi="Times New Roman"/>
          <w:caps/>
          <w:sz w:val="20"/>
        </w:rPr>
        <w:t>LIETUVOS ISTORIJOS INSTITUTO</w:t>
      </w:r>
      <w:r w:rsidRPr="00DA33CC">
        <w:rPr>
          <w:rFonts w:ascii="Times New Roman" w:hAnsi="Times New Roman"/>
          <w:i/>
          <w:iCs/>
          <w:caps/>
          <w:sz w:val="20"/>
        </w:rPr>
        <w:t xml:space="preserve"> </w:t>
      </w:r>
      <w:r w:rsidR="00382596" w:rsidRPr="00CD3418">
        <w:rPr>
          <w:rFonts w:ascii="Times New Roman" w:hAnsi="Times New Roman"/>
          <w:iCs/>
          <w:caps/>
          <w:sz w:val="20"/>
        </w:rPr>
        <w:t>202</w:t>
      </w:r>
      <w:r w:rsidR="00CA46CC">
        <w:rPr>
          <w:rFonts w:ascii="Times New Roman" w:hAnsi="Times New Roman"/>
          <w:iCs/>
          <w:caps/>
          <w:sz w:val="20"/>
        </w:rPr>
        <w:t>6</w:t>
      </w:r>
      <w:r w:rsidR="00A60568" w:rsidRPr="00CD3418">
        <w:rPr>
          <w:rFonts w:ascii="Times New Roman" w:hAnsi="Times New Roman"/>
          <w:iCs/>
          <w:caps/>
          <w:sz w:val="20"/>
        </w:rPr>
        <w:t>-ųjų</w:t>
      </w:r>
      <w:r w:rsidR="00A60568" w:rsidRPr="00DA33CC">
        <w:rPr>
          <w:rFonts w:ascii="Times New Roman" w:hAnsi="Times New Roman"/>
          <w:i/>
          <w:sz w:val="20"/>
        </w:rPr>
        <w:t xml:space="preserve"> </w:t>
      </w:r>
      <w:r w:rsidR="00A60568" w:rsidRPr="00DA33CC">
        <w:rPr>
          <w:rFonts w:ascii="Times New Roman" w:hAnsi="Times New Roman"/>
          <w:sz w:val="20"/>
        </w:rPr>
        <w:t>METŲ VEIKLOS PLANAS</w:t>
      </w:r>
    </w:p>
    <w:p w14:paraId="33E08AC3" w14:textId="77777777" w:rsidR="00A60568" w:rsidRPr="00DA33CC" w:rsidRDefault="00A60568" w:rsidP="00A60568">
      <w:pPr>
        <w:tabs>
          <w:tab w:val="left" w:pos="2700"/>
        </w:tabs>
        <w:rPr>
          <w:sz w:val="20"/>
        </w:rPr>
      </w:pPr>
    </w:p>
    <w:tbl>
      <w:tblPr>
        <w:tblW w:w="14400"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5580"/>
        <w:gridCol w:w="1890"/>
        <w:gridCol w:w="1495"/>
        <w:gridCol w:w="1025"/>
        <w:gridCol w:w="1170"/>
      </w:tblGrid>
      <w:tr w:rsidR="00A60568" w:rsidRPr="00DA33CC" w14:paraId="31CE4AEA" w14:textId="77777777" w:rsidTr="00203038">
        <w:trPr>
          <w:trHeight w:val="20"/>
        </w:trPr>
        <w:tc>
          <w:tcPr>
            <w:tcW w:w="1170" w:type="dxa"/>
            <w:tcMar>
              <w:top w:w="28" w:type="dxa"/>
              <w:left w:w="57" w:type="dxa"/>
              <w:bottom w:w="28" w:type="dxa"/>
              <w:right w:w="57" w:type="dxa"/>
            </w:tcMar>
            <w:vAlign w:val="center"/>
          </w:tcPr>
          <w:p w14:paraId="4838385A" w14:textId="77777777" w:rsidR="00A60568" w:rsidRPr="00DA33CC" w:rsidRDefault="00A60568" w:rsidP="00A60568">
            <w:pPr>
              <w:jc w:val="center"/>
              <w:rPr>
                <w:bCs/>
                <w:sz w:val="20"/>
              </w:rPr>
            </w:pPr>
            <w:r w:rsidRPr="00DA33CC">
              <w:rPr>
                <w:bCs/>
                <w:sz w:val="20"/>
              </w:rPr>
              <w:t>Priemonės kodas</w:t>
            </w:r>
          </w:p>
        </w:tc>
        <w:tc>
          <w:tcPr>
            <w:tcW w:w="2070" w:type="dxa"/>
            <w:tcMar>
              <w:top w:w="28" w:type="dxa"/>
              <w:left w:w="57" w:type="dxa"/>
              <w:bottom w:w="28" w:type="dxa"/>
              <w:right w:w="57" w:type="dxa"/>
            </w:tcMar>
            <w:vAlign w:val="center"/>
          </w:tcPr>
          <w:p w14:paraId="2FD6A28C" w14:textId="77777777" w:rsidR="00A60568" w:rsidRPr="00DA33CC" w:rsidRDefault="00A60568" w:rsidP="00A60568">
            <w:pPr>
              <w:jc w:val="center"/>
              <w:rPr>
                <w:bCs/>
                <w:sz w:val="20"/>
              </w:rPr>
            </w:pPr>
            <w:r w:rsidRPr="00DA33CC">
              <w:rPr>
                <w:bCs/>
                <w:sz w:val="20"/>
              </w:rPr>
              <w:t>Priemonės pavadinimas</w:t>
            </w:r>
          </w:p>
        </w:tc>
        <w:tc>
          <w:tcPr>
            <w:tcW w:w="5580" w:type="dxa"/>
            <w:tcMar>
              <w:top w:w="28" w:type="dxa"/>
              <w:left w:w="57" w:type="dxa"/>
              <w:bottom w:w="28" w:type="dxa"/>
              <w:right w:w="57" w:type="dxa"/>
            </w:tcMar>
            <w:vAlign w:val="center"/>
          </w:tcPr>
          <w:p w14:paraId="5826A422" w14:textId="77777777" w:rsidR="00A60568" w:rsidRPr="00DA33CC" w:rsidRDefault="00A60568" w:rsidP="00A60568">
            <w:pPr>
              <w:jc w:val="center"/>
              <w:rPr>
                <w:bCs/>
                <w:sz w:val="20"/>
              </w:rPr>
            </w:pPr>
            <w:r w:rsidRPr="00DA33CC">
              <w:rPr>
                <w:bCs/>
                <w:sz w:val="20"/>
              </w:rPr>
              <w:t>Įstaigos veiksmo pavadinimas</w:t>
            </w:r>
          </w:p>
        </w:tc>
        <w:tc>
          <w:tcPr>
            <w:tcW w:w="1890" w:type="dxa"/>
            <w:tcMar>
              <w:top w:w="28" w:type="dxa"/>
              <w:left w:w="57" w:type="dxa"/>
              <w:bottom w:w="28" w:type="dxa"/>
              <w:right w:w="57" w:type="dxa"/>
            </w:tcMar>
            <w:vAlign w:val="center"/>
          </w:tcPr>
          <w:p w14:paraId="5D738CEF" w14:textId="77777777" w:rsidR="00A60568" w:rsidRPr="00DA33CC" w:rsidRDefault="00A60568" w:rsidP="00A60568">
            <w:pPr>
              <w:jc w:val="center"/>
              <w:rPr>
                <w:bCs/>
                <w:sz w:val="20"/>
              </w:rPr>
            </w:pPr>
            <w:r w:rsidRPr="00DA33CC">
              <w:rPr>
                <w:bCs/>
                <w:sz w:val="20"/>
              </w:rPr>
              <w:t>Proceso ir / ar indėlio vertinimo kriterijai, mato vienetai ir reikšmės</w:t>
            </w:r>
          </w:p>
        </w:tc>
        <w:tc>
          <w:tcPr>
            <w:tcW w:w="1495" w:type="dxa"/>
            <w:tcMar>
              <w:top w:w="28" w:type="dxa"/>
              <w:left w:w="57" w:type="dxa"/>
              <w:bottom w:w="28" w:type="dxa"/>
              <w:right w:w="57" w:type="dxa"/>
            </w:tcMar>
            <w:vAlign w:val="center"/>
          </w:tcPr>
          <w:p w14:paraId="34F28BD6" w14:textId="77777777" w:rsidR="00A60568" w:rsidRPr="00DA33CC" w:rsidRDefault="00A60568" w:rsidP="00A60568">
            <w:pPr>
              <w:jc w:val="center"/>
              <w:rPr>
                <w:bCs/>
                <w:sz w:val="20"/>
              </w:rPr>
            </w:pPr>
            <w:r w:rsidRPr="00DA33CC">
              <w:rPr>
                <w:bCs/>
                <w:sz w:val="20"/>
              </w:rPr>
              <w:t>Atsakingi vykdytojai</w:t>
            </w:r>
          </w:p>
        </w:tc>
        <w:tc>
          <w:tcPr>
            <w:tcW w:w="1025" w:type="dxa"/>
            <w:tcMar>
              <w:top w:w="28" w:type="dxa"/>
              <w:left w:w="57" w:type="dxa"/>
              <w:bottom w:w="28" w:type="dxa"/>
              <w:right w:w="57" w:type="dxa"/>
            </w:tcMar>
            <w:vAlign w:val="center"/>
          </w:tcPr>
          <w:p w14:paraId="57EB5081" w14:textId="77777777" w:rsidR="00A60568" w:rsidRPr="00DA33CC" w:rsidRDefault="00A60568" w:rsidP="00A60568">
            <w:pPr>
              <w:jc w:val="center"/>
              <w:rPr>
                <w:bCs/>
                <w:sz w:val="20"/>
              </w:rPr>
            </w:pPr>
            <w:r w:rsidRPr="00DA33CC">
              <w:rPr>
                <w:bCs/>
                <w:sz w:val="20"/>
              </w:rPr>
              <w:t>Įvykdymo terminas</w:t>
            </w:r>
          </w:p>
        </w:tc>
        <w:tc>
          <w:tcPr>
            <w:tcW w:w="1170" w:type="dxa"/>
            <w:tcMar>
              <w:top w:w="28" w:type="dxa"/>
              <w:left w:w="57" w:type="dxa"/>
              <w:bottom w:w="28" w:type="dxa"/>
              <w:right w:w="57" w:type="dxa"/>
            </w:tcMar>
            <w:vAlign w:val="center"/>
          </w:tcPr>
          <w:p w14:paraId="797C54CE" w14:textId="77777777" w:rsidR="00A60568" w:rsidRPr="00DA33CC" w:rsidRDefault="00DA30A1" w:rsidP="00A60568">
            <w:pPr>
              <w:jc w:val="center"/>
              <w:rPr>
                <w:bCs/>
                <w:sz w:val="20"/>
              </w:rPr>
            </w:pPr>
            <w:r w:rsidRPr="00DA33CC">
              <w:rPr>
                <w:bCs/>
                <w:sz w:val="20"/>
              </w:rPr>
              <w:t>Asignavimai (tūkst. eurų</w:t>
            </w:r>
            <w:r w:rsidR="00A60568" w:rsidRPr="00DA33CC">
              <w:rPr>
                <w:bCs/>
                <w:sz w:val="20"/>
              </w:rPr>
              <w:t>)</w:t>
            </w:r>
          </w:p>
        </w:tc>
      </w:tr>
      <w:tr w:rsidR="00914A31" w:rsidRPr="00DA33CC" w14:paraId="15A99BC2" w14:textId="77777777" w:rsidTr="004604BE">
        <w:trPr>
          <w:trHeight w:val="20"/>
        </w:trPr>
        <w:tc>
          <w:tcPr>
            <w:tcW w:w="1170" w:type="dxa"/>
            <w:tcMar>
              <w:top w:w="28" w:type="dxa"/>
              <w:left w:w="57" w:type="dxa"/>
              <w:bottom w:w="28" w:type="dxa"/>
              <w:right w:w="57" w:type="dxa"/>
            </w:tcMar>
          </w:tcPr>
          <w:p w14:paraId="5EC3EE48" w14:textId="0613FC3E" w:rsidR="00914A31" w:rsidRPr="00DA33CC" w:rsidRDefault="00914A31" w:rsidP="00914A31">
            <w:pPr>
              <w:rPr>
                <w:bCs/>
                <w:sz w:val="20"/>
              </w:rPr>
            </w:pPr>
          </w:p>
        </w:tc>
        <w:tc>
          <w:tcPr>
            <w:tcW w:w="13230" w:type="dxa"/>
            <w:gridSpan w:val="6"/>
            <w:tcMar>
              <w:top w:w="28" w:type="dxa"/>
              <w:left w:w="57" w:type="dxa"/>
              <w:bottom w:w="28" w:type="dxa"/>
              <w:right w:w="57" w:type="dxa"/>
            </w:tcMar>
          </w:tcPr>
          <w:p w14:paraId="1D991AE6" w14:textId="4D4378FE" w:rsidR="00914A31" w:rsidRPr="00DA33CC" w:rsidRDefault="00127EB8" w:rsidP="00914A31">
            <w:pPr>
              <w:jc w:val="center"/>
              <w:rPr>
                <w:b/>
                <w:sz w:val="20"/>
              </w:rPr>
            </w:pPr>
            <w:r>
              <w:rPr>
                <w:b/>
                <w:snapToGrid w:val="0"/>
                <w:sz w:val="20"/>
              </w:rPr>
              <w:t>Strateginis t</w:t>
            </w:r>
            <w:r w:rsidR="00914A31" w:rsidRPr="00DA33CC">
              <w:rPr>
                <w:b/>
                <w:snapToGrid w:val="0"/>
                <w:sz w:val="20"/>
              </w:rPr>
              <w:t>ikslas:</w:t>
            </w:r>
            <w:r w:rsidR="00914A31" w:rsidRPr="00DA33CC">
              <w:rPr>
                <w:b/>
                <w:sz w:val="20"/>
              </w:rPr>
              <w:t xml:space="preserve"> </w:t>
            </w:r>
            <w:r w:rsidR="00914A31" w:rsidRPr="005A79A0">
              <w:rPr>
                <w:b/>
                <w:bCs/>
                <w:sz w:val="20"/>
              </w:rPr>
              <w:t>siekiant tapti pajėgiausiu Lietuvos istorijos tarpdisciplininių tyrimų centru vykdyti Lietuvos valstybės ir visuomenės tvariai raidai bei diasporos egzistencijai svarbius ilgalaikius mokslinius tyrimus istorijos ir archeologijos, etnologijos (antropologijos) srityse, prisidėti prie valstybės ir jos piliečių tapatybės stiprinimo, brandžios istorinės kultūros, pilietinio sąmoningumo ugdymo</w:t>
            </w:r>
          </w:p>
        </w:tc>
      </w:tr>
      <w:tr w:rsidR="005D2E27" w:rsidRPr="00DA33CC" w14:paraId="6E1C8365" w14:textId="77777777" w:rsidTr="004604BE">
        <w:trPr>
          <w:trHeight w:val="20"/>
        </w:trPr>
        <w:tc>
          <w:tcPr>
            <w:tcW w:w="1170" w:type="dxa"/>
            <w:tcMar>
              <w:top w:w="28" w:type="dxa"/>
              <w:left w:w="57" w:type="dxa"/>
              <w:bottom w:w="28" w:type="dxa"/>
              <w:right w:w="57" w:type="dxa"/>
            </w:tcMar>
          </w:tcPr>
          <w:p w14:paraId="521CB206" w14:textId="767B9C5A" w:rsidR="005D2E27" w:rsidRPr="00DA33CC" w:rsidRDefault="007973BA" w:rsidP="00DA33CC">
            <w:pPr>
              <w:rPr>
                <w:bCs/>
                <w:sz w:val="20"/>
              </w:rPr>
            </w:pPr>
            <w:r>
              <w:rPr>
                <w:bCs/>
                <w:sz w:val="20"/>
              </w:rPr>
              <w:t>12-001</w:t>
            </w:r>
          </w:p>
        </w:tc>
        <w:tc>
          <w:tcPr>
            <w:tcW w:w="13230" w:type="dxa"/>
            <w:gridSpan w:val="6"/>
            <w:tcMar>
              <w:top w:w="28" w:type="dxa"/>
              <w:left w:w="57" w:type="dxa"/>
              <w:bottom w:w="28" w:type="dxa"/>
              <w:right w:w="57" w:type="dxa"/>
            </w:tcMar>
          </w:tcPr>
          <w:p w14:paraId="31E660CE" w14:textId="612FEAB3" w:rsidR="005D2E27" w:rsidRPr="00DA33CC" w:rsidRDefault="005D2E27" w:rsidP="00822A79">
            <w:pPr>
              <w:jc w:val="center"/>
              <w:rPr>
                <w:bCs/>
                <w:sz w:val="20"/>
              </w:rPr>
            </w:pPr>
            <w:r w:rsidRPr="00DA33CC">
              <w:rPr>
                <w:b/>
                <w:sz w:val="20"/>
              </w:rPr>
              <w:t>LIETUVOS VISUOMENĖS IR VALSTYBĖS RAIDA IKI XXI</w:t>
            </w:r>
            <w:r w:rsidR="007B2722">
              <w:rPr>
                <w:b/>
                <w:sz w:val="20"/>
              </w:rPr>
              <w:t> </w:t>
            </w:r>
            <w:r w:rsidRPr="00DA33CC">
              <w:rPr>
                <w:b/>
                <w:sz w:val="20"/>
              </w:rPr>
              <w:t>A. PRADŽIOS</w:t>
            </w:r>
          </w:p>
        </w:tc>
      </w:tr>
      <w:tr w:rsidR="00977704" w:rsidRPr="00DA33CC" w14:paraId="38263F2C" w14:textId="77777777" w:rsidTr="004604BE">
        <w:trPr>
          <w:trHeight w:val="20"/>
        </w:trPr>
        <w:tc>
          <w:tcPr>
            <w:tcW w:w="1170" w:type="dxa"/>
            <w:tcMar>
              <w:top w:w="28" w:type="dxa"/>
              <w:left w:w="57" w:type="dxa"/>
              <w:bottom w:w="28" w:type="dxa"/>
              <w:right w:w="57" w:type="dxa"/>
            </w:tcMar>
          </w:tcPr>
          <w:p w14:paraId="74FACF55" w14:textId="1990BCE2" w:rsidR="00977704" w:rsidRDefault="00977704" w:rsidP="00DA33CC">
            <w:pPr>
              <w:rPr>
                <w:bCs/>
                <w:sz w:val="20"/>
              </w:rPr>
            </w:pPr>
            <w:r>
              <w:rPr>
                <w:bCs/>
                <w:sz w:val="20"/>
              </w:rPr>
              <w:t>12-001-</w:t>
            </w:r>
            <w:r w:rsidR="00BE65AF">
              <w:rPr>
                <w:bCs/>
                <w:sz w:val="20"/>
              </w:rPr>
              <w:t>11</w:t>
            </w:r>
          </w:p>
        </w:tc>
        <w:tc>
          <w:tcPr>
            <w:tcW w:w="13230" w:type="dxa"/>
            <w:gridSpan w:val="6"/>
            <w:tcMar>
              <w:top w:w="28" w:type="dxa"/>
              <w:left w:w="57" w:type="dxa"/>
              <w:bottom w:w="28" w:type="dxa"/>
              <w:right w:w="57" w:type="dxa"/>
            </w:tcMar>
          </w:tcPr>
          <w:p w14:paraId="54F0E24B" w14:textId="064BB504" w:rsidR="00977704" w:rsidRPr="003A6996" w:rsidRDefault="00977704" w:rsidP="00822A79">
            <w:pPr>
              <w:jc w:val="center"/>
              <w:rPr>
                <w:b/>
                <w:sz w:val="20"/>
              </w:rPr>
            </w:pPr>
            <w:r w:rsidRPr="003A6996">
              <w:rPr>
                <w:b/>
                <w:snapToGrid w:val="0"/>
                <w:sz w:val="20"/>
              </w:rPr>
              <w:t>Programos tikslas:</w:t>
            </w:r>
            <w:r w:rsidR="003A6996" w:rsidRPr="003A6996">
              <w:rPr>
                <w:b/>
                <w:snapToGrid w:val="0"/>
                <w:sz w:val="20"/>
              </w:rPr>
              <w:t xml:space="preserve"> </w:t>
            </w:r>
            <w:r w:rsidR="007B2722">
              <w:rPr>
                <w:b/>
                <w:sz w:val="20"/>
              </w:rPr>
              <w:t>u</w:t>
            </w:r>
            <w:r w:rsidR="003A6996" w:rsidRPr="003A6996">
              <w:rPr>
                <w:b/>
                <w:sz w:val="20"/>
              </w:rPr>
              <w:t>žtikrinant tarptautinio lygio kompetenciją istorijos ir archeologijos bei etnologijos (antropologijos) mokslų kryptyse vykdyti fundamentinius ir taikomuosius Lietuvos valstybės, visuomenės ir lietuvių tautos istorijos, etninės kultūros, paveldo lituanistinius tyrimus, socialinės ir kultūrinės plėtros darbus, plėtoti skaitmeninę humanitariką</w:t>
            </w:r>
          </w:p>
        </w:tc>
      </w:tr>
      <w:tr w:rsidR="00151DE0" w:rsidRPr="00DA33CC" w14:paraId="58C80403" w14:textId="77777777" w:rsidTr="004604BE">
        <w:trPr>
          <w:trHeight w:val="20"/>
        </w:trPr>
        <w:tc>
          <w:tcPr>
            <w:tcW w:w="1170" w:type="dxa"/>
            <w:tcMar>
              <w:top w:w="28" w:type="dxa"/>
              <w:left w:w="57" w:type="dxa"/>
              <w:bottom w:w="28" w:type="dxa"/>
              <w:right w:w="57" w:type="dxa"/>
            </w:tcMar>
          </w:tcPr>
          <w:p w14:paraId="2D5875ED" w14:textId="5F3E9296" w:rsidR="00151DE0" w:rsidRPr="00DA33CC" w:rsidRDefault="00BE65AF" w:rsidP="00DA33CC">
            <w:pPr>
              <w:rPr>
                <w:caps/>
                <w:sz w:val="20"/>
              </w:rPr>
            </w:pPr>
            <w:r>
              <w:rPr>
                <w:bCs/>
                <w:sz w:val="20"/>
              </w:rPr>
              <w:t>12-001-11-01</w:t>
            </w:r>
          </w:p>
        </w:tc>
        <w:tc>
          <w:tcPr>
            <w:tcW w:w="13230" w:type="dxa"/>
            <w:gridSpan w:val="6"/>
            <w:tcMar>
              <w:top w:w="28" w:type="dxa"/>
              <w:left w:w="57" w:type="dxa"/>
              <w:bottom w:w="28" w:type="dxa"/>
              <w:right w:w="57" w:type="dxa"/>
            </w:tcMar>
          </w:tcPr>
          <w:p w14:paraId="35B0C024" w14:textId="478AAA36" w:rsidR="00202B21" w:rsidRPr="00202B21" w:rsidRDefault="00CA0D46" w:rsidP="005D2E27">
            <w:pPr>
              <w:rPr>
                <w:sz w:val="20"/>
              </w:rPr>
            </w:pPr>
            <w:r>
              <w:rPr>
                <w:b/>
                <w:snapToGrid w:val="0"/>
                <w:sz w:val="20"/>
              </w:rPr>
              <w:t>1</w:t>
            </w:r>
            <w:r w:rsidR="007B2722">
              <w:rPr>
                <w:b/>
                <w:snapToGrid w:val="0"/>
                <w:sz w:val="20"/>
              </w:rPr>
              <w:t> </w:t>
            </w:r>
            <w:r w:rsidR="00DF3917">
              <w:rPr>
                <w:b/>
                <w:snapToGrid w:val="0"/>
                <w:sz w:val="20"/>
              </w:rPr>
              <w:t>u</w:t>
            </w:r>
            <w:r w:rsidR="00151DE0" w:rsidRPr="00DA33CC">
              <w:rPr>
                <w:b/>
                <w:snapToGrid w:val="0"/>
                <w:sz w:val="20"/>
              </w:rPr>
              <w:t>ždavinys:</w:t>
            </w:r>
            <w:r w:rsidR="00151DE0" w:rsidRPr="00DA33CC">
              <w:rPr>
                <w:b/>
                <w:sz w:val="20"/>
              </w:rPr>
              <w:t xml:space="preserve"> </w:t>
            </w:r>
            <w:r w:rsidR="007B2722">
              <w:rPr>
                <w:sz w:val="20"/>
              </w:rPr>
              <w:t>s</w:t>
            </w:r>
            <w:r w:rsidR="00202B21" w:rsidRPr="00202B21">
              <w:rPr>
                <w:sz w:val="20"/>
              </w:rPr>
              <w:t>katinant tarptautinį įsitinklinimą ir tarpdalykinę integraciją atlikti aukšto lygio Lietuvos valstybės bei visuomenės raidos iki XXI a. pradžios, jos kultūrinio, socialinio ir teritorinio tapatumo tyrimus, rengti ir skelbti istorijos šaltinius.</w:t>
            </w:r>
          </w:p>
        </w:tc>
      </w:tr>
      <w:tr w:rsidR="00151DE0" w:rsidRPr="00DA33CC" w14:paraId="44EF93FB" w14:textId="77777777" w:rsidTr="00203038">
        <w:trPr>
          <w:trHeight w:val="20"/>
        </w:trPr>
        <w:tc>
          <w:tcPr>
            <w:tcW w:w="1170" w:type="dxa"/>
            <w:tcMar>
              <w:top w:w="28" w:type="dxa"/>
              <w:left w:w="57" w:type="dxa"/>
              <w:bottom w:w="28" w:type="dxa"/>
              <w:right w:w="57" w:type="dxa"/>
            </w:tcMar>
          </w:tcPr>
          <w:p w14:paraId="545A5FE0" w14:textId="0A30A417" w:rsidR="006D03C9" w:rsidRDefault="006D03C9" w:rsidP="00A60568">
            <w:pPr>
              <w:rPr>
                <w:sz w:val="18"/>
              </w:rPr>
            </w:pPr>
            <w:r>
              <w:rPr>
                <w:sz w:val="18"/>
              </w:rPr>
              <w:t>12-</w:t>
            </w:r>
            <w:r w:rsidR="00BB07FC">
              <w:rPr>
                <w:sz w:val="18"/>
              </w:rPr>
              <w:t>0</w:t>
            </w:r>
            <w:r>
              <w:rPr>
                <w:sz w:val="18"/>
              </w:rPr>
              <w:t>01-</w:t>
            </w:r>
            <w:r w:rsidR="001B6FF9">
              <w:rPr>
                <w:sz w:val="18"/>
              </w:rPr>
              <w:t>11-</w:t>
            </w:r>
            <w:r>
              <w:rPr>
                <w:sz w:val="18"/>
              </w:rPr>
              <w:t>01</w:t>
            </w:r>
            <w:r w:rsidR="00DD39D8">
              <w:rPr>
                <w:sz w:val="18"/>
              </w:rPr>
              <w:t>-01</w:t>
            </w:r>
          </w:p>
          <w:p w14:paraId="0C4EC641" w14:textId="2A1CEC44" w:rsidR="00151DE0" w:rsidRPr="00DA33CC" w:rsidRDefault="00151DE0" w:rsidP="00A60568">
            <w:pPr>
              <w:rPr>
                <w:sz w:val="20"/>
              </w:rPr>
            </w:pPr>
          </w:p>
        </w:tc>
        <w:tc>
          <w:tcPr>
            <w:tcW w:w="2070" w:type="dxa"/>
            <w:tcMar>
              <w:top w:w="28" w:type="dxa"/>
              <w:left w:w="57" w:type="dxa"/>
              <w:bottom w:w="28" w:type="dxa"/>
              <w:right w:w="57" w:type="dxa"/>
            </w:tcMar>
          </w:tcPr>
          <w:p w14:paraId="44799AAE" w14:textId="443D8095" w:rsidR="00591211" w:rsidRPr="00591211" w:rsidRDefault="00591211" w:rsidP="00591211">
            <w:pPr>
              <w:rPr>
                <w:spacing w:val="-2"/>
                <w:sz w:val="20"/>
              </w:rPr>
            </w:pPr>
            <w:r w:rsidRPr="00591211">
              <w:rPr>
                <w:color w:val="000000"/>
                <w:sz w:val="20"/>
              </w:rPr>
              <w:t xml:space="preserve">Užtikrinti MTEP programų/projektų įgyvendinimą, </w:t>
            </w:r>
            <w:r w:rsidRPr="00591211">
              <w:rPr>
                <w:sz w:val="20"/>
              </w:rPr>
              <w:t>didinti publikacijų skaičių tarptautiniuose recenzuojamuose mokslo leidiniuose</w:t>
            </w:r>
            <w:r>
              <w:rPr>
                <w:spacing w:val="-2"/>
                <w:sz w:val="20"/>
              </w:rPr>
              <w:t>.</w:t>
            </w:r>
          </w:p>
          <w:p w14:paraId="451852F3" w14:textId="77777777" w:rsidR="00591211" w:rsidRPr="00DA33CC" w:rsidRDefault="00591211" w:rsidP="00DA33CC">
            <w:pPr>
              <w:rPr>
                <w:sz w:val="20"/>
              </w:rPr>
            </w:pPr>
          </w:p>
        </w:tc>
        <w:tc>
          <w:tcPr>
            <w:tcW w:w="5580" w:type="dxa"/>
            <w:tcMar>
              <w:top w:w="28" w:type="dxa"/>
              <w:left w:w="57" w:type="dxa"/>
              <w:bottom w:w="28" w:type="dxa"/>
              <w:right w:w="57" w:type="dxa"/>
            </w:tcMar>
          </w:tcPr>
          <w:p w14:paraId="51331BFA" w14:textId="3A1EA99D" w:rsidR="00CD3418" w:rsidRPr="00143C9B" w:rsidRDefault="00DA33CC" w:rsidP="00143C9B">
            <w:pPr>
              <w:jc w:val="both"/>
              <w:rPr>
                <w:sz w:val="20"/>
              </w:rPr>
            </w:pPr>
            <w:r w:rsidRPr="00143C9B">
              <w:rPr>
                <w:color w:val="000000"/>
                <w:sz w:val="20"/>
              </w:rPr>
              <w:t xml:space="preserve">Vykdyti MTEP ilgalaikes </w:t>
            </w:r>
            <w:r w:rsidR="00D248B9" w:rsidRPr="00143C9B">
              <w:rPr>
                <w:color w:val="000000"/>
                <w:sz w:val="20"/>
              </w:rPr>
              <w:t xml:space="preserve">ir institucines </w:t>
            </w:r>
            <w:r w:rsidRPr="00143C9B">
              <w:rPr>
                <w:color w:val="000000"/>
                <w:sz w:val="20"/>
              </w:rPr>
              <w:t>programas:</w:t>
            </w:r>
            <w:r w:rsidR="00CD3418" w:rsidRPr="00143C9B">
              <w:rPr>
                <w:color w:val="000000"/>
                <w:sz w:val="20"/>
              </w:rPr>
              <w:t xml:space="preserve"> </w:t>
            </w:r>
            <w:r w:rsidR="008966B7" w:rsidRPr="008966B7">
              <w:rPr>
                <w:b/>
                <w:bCs/>
                <w:color w:val="000000"/>
                <w:sz w:val="20"/>
              </w:rPr>
              <w:t>6</w:t>
            </w:r>
            <w:r w:rsidR="007B2722">
              <w:rPr>
                <w:b/>
                <w:bCs/>
                <w:color w:val="000000"/>
                <w:sz w:val="20"/>
              </w:rPr>
              <w:t> </w:t>
            </w:r>
            <w:r w:rsidR="00B477B5" w:rsidRPr="00A54B94">
              <w:rPr>
                <w:b/>
                <w:bCs/>
                <w:sz w:val="20"/>
              </w:rPr>
              <w:t>i</w:t>
            </w:r>
            <w:r w:rsidR="00B477B5">
              <w:rPr>
                <w:b/>
                <w:bCs/>
                <w:sz w:val="20"/>
              </w:rPr>
              <w:t>lgalaik</w:t>
            </w:r>
            <w:r w:rsidR="008966B7">
              <w:rPr>
                <w:b/>
                <w:bCs/>
                <w:sz w:val="20"/>
              </w:rPr>
              <w:t>e</w:t>
            </w:r>
            <w:r w:rsidR="00B477B5" w:rsidRPr="00A54B94">
              <w:rPr>
                <w:b/>
                <w:bCs/>
                <w:sz w:val="20"/>
              </w:rPr>
              <w:t>s program</w:t>
            </w:r>
            <w:r w:rsidR="008966B7">
              <w:rPr>
                <w:b/>
                <w:bCs/>
                <w:sz w:val="20"/>
              </w:rPr>
              <w:t>a</w:t>
            </w:r>
            <w:r w:rsidR="00B477B5" w:rsidRPr="00A54B94">
              <w:rPr>
                <w:b/>
                <w:bCs/>
                <w:sz w:val="20"/>
              </w:rPr>
              <w:t>s:</w:t>
            </w:r>
            <w:r w:rsidR="00B477B5" w:rsidRPr="00143C9B">
              <w:rPr>
                <w:sz w:val="20"/>
              </w:rPr>
              <w:t xml:space="preserve"> </w:t>
            </w:r>
            <w:r w:rsidR="00CD3418" w:rsidRPr="00143C9B">
              <w:rPr>
                <w:bCs/>
                <w:i/>
                <w:sz w:val="20"/>
              </w:rPr>
              <w:t>Žmogus ir gyvensena priešistorinių ir ankstyvųjų istorinių laikų Lietuvoje: tęstinumas ir kaita</w:t>
            </w:r>
            <w:r w:rsidR="0008066F">
              <w:rPr>
                <w:bCs/>
                <w:iCs/>
                <w:sz w:val="20"/>
              </w:rPr>
              <w:t>;</w:t>
            </w:r>
            <w:r w:rsidR="00CD3418" w:rsidRPr="00143C9B">
              <w:rPr>
                <w:bCs/>
                <w:i/>
                <w:sz w:val="20"/>
              </w:rPr>
              <w:t xml:space="preserve"> Nuo asmens prie bendruomenės: Lietuvos Metrikos ir kitų reikšmingų LDK istorijos šaltinių tyrimai</w:t>
            </w:r>
            <w:r w:rsidR="0008066F">
              <w:rPr>
                <w:bCs/>
                <w:iCs/>
                <w:sz w:val="20"/>
              </w:rPr>
              <w:t>;</w:t>
            </w:r>
            <w:r w:rsidR="00CD3418" w:rsidRPr="00143C9B">
              <w:rPr>
                <w:bCs/>
                <w:i/>
                <w:sz w:val="20"/>
              </w:rPr>
              <w:t xml:space="preserve"> Lietuvos Didžiosios Kunigaikštystės istorijos šaltinių tekstai, kontekstai ir interpretacijos</w:t>
            </w:r>
            <w:r w:rsidR="0008066F">
              <w:rPr>
                <w:bCs/>
                <w:iCs/>
                <w:sz w:val="20"/>
              </w:rPr>
              <w:t>;</w:t>
            </w:r>
            <w:r w:rsidR="00CD3418" w:rsidRPr="00143C9B">
              <w:rPr>
                <w:bCs/>
                <w:i/>
                <w:sz w:val="20"/>
              </w:rPr>
              <w:t xml:space="preserve"> Lietuvos (LDK) valstybingumo istorinė raida Europos kontekste (XIII–XVIII</w:t>
            </w:r>
            <w:r w:rsidR="007B2722">
              <w:rPr>
                <w:bCs/>
                <w:i/>
                <w:sz w:val="20"/>
              </w:rPr>
              <w:t> </w:t>
            </w:r>
            <w:r w:rsidR="00CD3418" w:rsidRPr="00143C9B">
              <w:rPr>
                <w:bCs/>
                <w:i/>
                <w:sz w:val="20"/>
              </w:rPr>
              <w:t>a.)</w:t>
            </w:r>
            <w:r w:rsidR="00BB16DE">
              <w:rPr>
                <w:bCs/>
                <w:iCs/>
                <w:sz w:val="20"/>
              </w:rPr>
              <w:t>;</w:t>
            </w:r>
            <w:r w:rsidR="00CD3418" w:rsidRPr="00143C9B">
              <w:rPr>
                <w:bCs/>
                <w:i/>
                <w:sz w:val="20"/>
              </w:rPr>
              <w:t xml:space="preserve"> Konflikto genealogija modernėjančioje visuomenėje. Lietuvos atvejis (XIX–XX</w:t>
            </w:r>
            <w:r w:rsidR="007B2722">
              <w:rPr>
                <w:bCs/>
                <w:i/>
                <w:sz w:val="20"/>
              </w:rPr>
              <w:t> </w:t>
            </w:r>
            <w:r w:rsidR="00CD3418" w:rsidRPr="00143C9B">
              <w:rPr>
                <w:bCs/>
                <w:i/>
                <w:sz w:val="20"/>
              </w:rPr>
              <w:t>a.)</w:t>
            </w:r>
            <w:r w:rsidR="00BB16DE">
              <w:rPr>
                <w:bCs/>
                <w:iCs/>
                <w:sz w:val="20"/>
              </w:rPr>
              <w:t>;</w:t>
            </w:r>
            <w:r w:rsidR="00CD3418" w:rsidRPr="00143C9B">
              <w:rPr>
                <w:bCs/>
                <w:i/>
                <w:sz w:val="20"/>
              </w:rPr>
              <w:t xml:space="preserve"> Tautinė ir / ar klasinė tapatybė XX</w:t>
            </w:r>
            <w:r w:rsidR="007B2722">
              <w:rPr>
                <w:bCs/>
                <w:i/>
                <w:sz w:val="20"/>
              </w:rPr>
              <w:t> </w:t>
            </w:r>
            <w:r w:rsidR="00CD3418" w:rsidRPr="00143C9B">
              <w:rPr>
                <w:bCs/>
                <w:i/>
                <w:sz w:val="20"/>
              </w:rPr>
              <w:t>a. Lietuvoje: nuo politinių trajektorijų iki asmeninių išgyvenimų</w:t>
            </w:r>
            <w:r w:rsidR="008966B7">
              <w:rPr>
                <w:bCs/>
                <w:i/>
                <w:sz w:val="20"/>
              </w:rPr>
              <w:t>;</w:t>
            </w:r>
            <w:r w:rsidRPr="00143C9B">
              <w:rPr>
                <w:i/>
                <w:sz w:val="20"/>
              </w:rPr>
              <w:t xml:space="preserve"> </w:t>
            </w:r>
            <w:r w:rsidR="008966B7" w:rsidRPr="008966B7">
              <w:rPr>
                <w:b/>
                <w:bCs/>
                <w:iCs/>
                <w:sz w:val="20"/>
              </w:rPr>
              <w:t>4</w:t>
            </w:r>
            <w:r w:rsidR="007B2722">
              <w:rPr>
                <w:iCs/>
                <w:sz w:val="20"/>
              </w:rPr>
              <w:t> </w:t>
            </w:r>
            <w:r w:rsidRPr="00A54B94">
              <w:rPr>
                <w:b/>
                <w:bCs/>
                <w:sz w:val="20"/>
              </w:rPr>
              <w:t>institucin</w:t>
            </w:r>
            <w:r w:rsidR="008966B7">
              <w:rPr>
                <w:b/>
                <w:bCs/>
                <w:sz w:val="20"/>
              </w:rPr>
              <w:t>e</w:t>
            </w:r>
            <w:r w:rsidRPr="00A54B94">
              <w:rPr>
                <w:b/>
                <w:bCs/>
                <w:sz w:val="20"/>
              </w:rPr>
              <w:t>s program</w:t>
            </w:r>
            <w:r w:rsidR="008966B7">
              <w:rPr>
                <w:b/>
                <w:bCs/>
                <w:sz w:val="20"/>
              </w:rPr>
              <w:t>a</w:t>
            </w:r>
            <w:r w:rsidRPr="00A54B94">
              <w:rPr>
                <w:b/>
                <w:bCs/>
                <w:sz w:val="20"/>
              </w:rPr>
              <w:t>s:</w:t>
            </w:r>
            <w:r w:rsidR="00CD3418" w:rsidRPr="00143C9B">
              <w:rPr>
                <w:sz w:val="20"/>
              </w:rPr>
              <w:t xml:space="preserve"> </w:t>
            </w:r>
            <w:r w:rsidR="00CD3418" w:rsidRPr="00143C9B">
              <w:rPr>
                <w:bCs/>
                <w:i/>
                <w:color w:val="201F1E"/>
                <w:sz w:val="20"/>
                <w:shd w:val="clear" w:color="auto" w:fill="FFFFFF"/>
              </w:rPr>
              <w:t>Lietuvos istorija ir kultūra per pagalbinių istorijos mokslų prizmę</w:t>
            </w:r>
            <w:r w:rsidR="00296827">
              <w:rPr>
                <w:bCs/>
                <w:color w:val="201F1E"/>
                <w:sz w:val="20"/>
                <w:shd w:val="clear" w:color="auto" w:fill="FFFFFF"/>
              </w:rPr>
              <w:t>;</w:t>
            </w:r>
            <w:r w:rsidR="00CD3418" w:rsidRPr="00143C9B">
              <w:rPr>
                <w:bCs/>
                <w:color w:val="201F1E"/>
                <w:sz w:val="20"/>
                <w:shd w:val="clear" w:color="auto" w:fill="FFFFFF"/>
              </w:rPr>
              <w:t xml:space="preserve"> </w:t>
            </w:r>
            <w:r w:rsidR="00CD3418" w:rsidRPr="00143C9B">
              <w:rPr>
                <w:i/>
                <w:sz w:val="20"/>
              </w:rPr>
              <w:t>Vilniaus miesto raida: gyventojų bendruomenės, miesto plėtra, ūkis ir savivalda</w:t>
            </w:r>
            <w:r w:rsidR="00296827">
              <w:rPr>
                <w:sz w:val="20"/>
              </w:rPr>
              <w:t>;</w:t>
            </w:r>
            <w:r w:rsidR="00143C9B" w:rsidRPr="00143C9B">
              <w:rPr>
                <w:sz w:val="20"/>
              </w:rPr>
              <w:t xml:space="preserve"> </w:t>
            </w:r>
            <w:r w:rsidR="00143C9B" w:rsidRPr="00143C9B">
              <w:rPr>
                <w:i/>
                <w:sz w:val="20"/>
              </w:rPr>
              <w:t>Krizių iššūkiai: bendruomeniškumas palyginamuoju požiūriu</w:t>
            </w:r>
            <w:r w:rsidR="00296827">
              <w:rPr>
                <w:sz w:val="20"/>
              </w:rPr>
              <w:t>;</w:t>
            </w:r>
            <w:r w:rsidR="00143C9B" w:rsidRPr="00143C9B">
              <w:rPr>
                <w:sz w:val="20"/>
              </w:rPr>
              <w:t xml:space="preserve"> </w:t>
            </w:r>
            <w:r w:rsidR="00143C9B" w:rsidRPr="00143C9B">
              <w:rPr>
                <w:i/>
                <w:sz w:val="20"/>
              </w:rPr>
              <w:t>Lietuvos užsienio politika ir diplomatija XX</w:t>
            </w:r>
            <w:r w:rsidR="007B2722">
              <w:rPr>
                <w:i/>
                <w:sz w:val="20"/>
              </w:rPr>
              <w:t> </w:t>
            </w:r>
            <w:r w:rsidR="00143C9B" w:rsidRPr="00143C9B">
              <w:rPr>
                <w:i/>
                <w:sz w:val="20"/>
              </w:rPr>
              <w:t>a.: problemos ir iššūkiai</w:t>
            </w:r>
            <w:r w:rsidR="00143C9B" w:rsidRPr="00143C9B">
              <w:rPr>
                <w:sz w:val="20"/>
              </w:rPr>
              <w:t>.</w:t>
            </w:r>
            <w:r w:rsidRPr="00143C9B">
              <w:rPr>
                <w:i/>
                <w:snapToGrid w:val="0"/>
                <w:sz w:val="20"/>
              </w:rPr>
              <w:t xml:space="preserve"> </w:t>
            </w:r>
          </w:p>
          <w:p w14:paraId="30C52EA5" w14:textId="455DC5CD" w:rsidR="00752CEC" w:rsidRPr="00143C9B" w:rsidRDefault="00A00C63" w:rsidP="00143C9B">
            <w:pPr>
              <w:jc w:val="both"/>
              <w:rPr>
                <w:bCs/>
                <w:sz w:val="20"/>
              </w:rPr>
            </w:pPr>
            <w:r w:rsidRPr="00143C9B">
              <w:rPr>
                <w:bCs/>
                <w:sz w:val="20"/>
              </w:rPr>
              <w:t xml:space="preserve">Užtikrinti </w:t>
            </w:r>
            <w:r w:rsidR="007B2722">
              <w:rPr>
                <w:bCs/>
                <w:sz w:val="20"/>
              </w:rPr>
              <w:t>Instituto</w:t>
            </w:r>
            <w:r w:rsidR="007B2722" w:rsidRPr="00143C9B">
              <w:rPr>
                <w:bCs/>
                <w:sz w:val="20"/>
              </w:rPr>
              <w:t xml:space="preserve"> </w:t>
            </w:r>
            <w:r w:rsidRPr="00143C9B">
              <w:rPr>
                <w:bCs/>
                <w:sz w:val="20"/>
              </w:rPr>
              <w:t>mokslinę veiklą, mokslo skyrių darbą, reikiamą mokslinių tyrimų lygį; mokslininkų mobilumo galimybes.</w:t>
            </w:r>
          </w:p>
          <w:p w14:paraId="041D3AA8" w14:textId="77777777" w:rsidR="00A00C63" w:rsidRDefault="00A00C63" w:rsidP="00143C9B">
            <w:pPr>
              <w:jc w:val="both"/>
              <w:rPr>
                <w:bCs/>
                <w:sz w:val="20"/>
              </w:rPr>
            </w:pPr>
            <w:r w:rsidRPr="00143C9B">
              <w:rPr>
                <w:bCs/>
                <w:sz w:val="20"/>
              </w:rPr>
              <w:t>Organizuoti mokslo rezultatų sklaidą; įgyvendinti mokslo sklaidos (leidybos) projektus.</w:t>
            </w:r>
          </w:p>
          <w:p w14:paraId="179B4E34" w14:textId="50A44688" w:rsidR="00CD0C60" w:rsidRPr="00752CEC" w:rsidRDefault="00CD0C60" w:rsidP="00143C9B">
            <w:pPr>
              <w:jc w:val="both"/>
              <w:rPr>
                <w:sz w:val="20"/>
              </w:rPr>
            </w:pPr>
            <w:r>
              <w:rPr>
                <w:bCs/>
                <w:sz w:val="20"/>
              </w:rPr>
              <w:lastRenderedPageBreak/>
              <w:t>Įgyvendinti mokslo darbuotojų (tyrėjų) ir komandų vertinimo ir skatinimo plane numatytas priemones.</w:t>
            </w:r>
          </w:p>
        </w:tc>
        <w:tc>
          <w:tcPr>
            <w:tcW w:w="1890" w:type="dxa"/>
            <w:tcMar>
              <w:top w:w="28" w:type="dxa"/>
              <w:left w:w="57" w:type="dxa"/>
              <w:bottom w:w="28" w:type="dxa"/>
              <w:right w:w="57" w:type="dxa"/>
            </w:tcMar>
          </w:tcPr>
          <w:p w14:paraId="10E50BD9" w14:textId="397A142D" w:rsidR="006C480F" w:rsidRPr="00A079BA" w:rsidRDefault="006C480F" w:rsidP="00CA2751">
            <w:pPr>
              <w:rPr>
                <w:spacing w:val="-2"/>
                <w:sz w:val="20"/>
              </w:rPr>
            </w:pPr>
            <w:r w:rsidRPr="00A079BA">
              <w:rPr>
                <w:spacing w:val="-2"/>
                <w:sz w:val="20"/>
              </w:rPr>
              <w:lastRenderedPageBreak/>
              <w:t>Publikacijų dalis tarptautiniuose recenzuojamuose mokslo leidiniuose –35</w:t>
            </w:r>
            <w:r w:rsidR="007B2722">
              <w:rPr>
                <w:spacing w:val="-2"/>
                <w:sz w:val="20"/>
              </w:rPr>
              <w:t> </w:t>
            </w:r>
            <w:r w:rsidRPr="00A079BA">
              <w:rPr>
                <w:spacing w:val="-2"/>
                <w:sz w:val="20"/>
              </w:rPr>
              <w:t>proc.</w:t>
            </w:r>
          </w:p>
          <w:p w14:paraId="136E8C81" w14:textId="1B64DFDC" w:rsidR="00A079BA" w:rsidRPr="00A079BA" w:rsidRDefault="00A079BA" w:rsidP="00CA2751">
            <w:pPr>
              <w:rPr>
                <w:spacing w:val="-2"/>
                <w:sz w:val="20"/>
              </w:rPr>
            </w:pPr>
            <w:r w:rsidRPr="00A079BA">
              <w:rPr>
                <w:sz w:val="20"/>
              </w:rPr>
              <w:t>Mokslininkų grupių orientuotų į mokslinę lyderystę bei tarptautinį ir/ar tarpinstitucinį bendradarbiavimą plėtra (tyrėjų tinklų skaičius</w:t>
            </w:r>
            <w:r>
              <w:rPr>
                <w:sz w:val="20"/>
              </w:rPr>
              <w:t>)</w:t>
            </w:r>
            <w:r w:rsidRPr="00A079BA">
              <w:rPr>
                <w:sz w:val="20"/>
              </w:rPr>
              <w:t xml:space="preserve"> </w:t>
            </w:r>
            <w:r>
              <w:rPr>
                <w:sz w:val="20"/>
              </w:rPr>
              <w:t>– 6</w:t>
            </w:r>
            <w:r w:rsidR="007B2722">
              <w:rPr>
                <w:sz w:val="20"/>
              </w:rPr>
              <w:t> </w:t>
            </w:r>
            <w:r w:rsidRPr="00A079BA">
              <w:rPr>
                <w:sz w:val="20"/>
              </w:rPr>
              <w:t>vnt.</w:t>
            </w:r>
          </w:p>
          <w:p w14:paraId="62AC8A74" w14:textId="07ECC8C7" w:rsidR="00A00C63" w:rsidRPr="00984877" w:rsidRDefault="00CA2751" w:rsidP="00CA2751">
            <w:pPr>
              <w:rPr>
                <w:sz w:val="20"/>
              </w:rPr>
            </w:pPr>
            <w:r w:rsidRPr="00A079BA">
              <w:rPr>
                <w:spacing w:val="-2"/>
                <w:sz w:val="20"/>
              </w:rPr>
              <w:t xml:space="preserve">Formaliajam (kasmetiniam) vertinimui teikiamų mokslo </w:t>
            </w:r>
            <w:r w:rsidRPr="00A079BA">
              <w:rPr>
                <w:sz w:val="20"/>
              </w:rPr>
              <w:t>publikacijų skaičius</w:t>
            </w:r>
            <w:r w:rsidRPr="00A079BA">
              <w:rPr>
                <w:spacing w:val="-2"/>
                <w:sz w:val="20"/>
              </w:rPr>
              <w:t xml:space="preserve"> </w:t>
            </w:r>
            <w:r w:rsidR="00984877" w:rsidRPr="00A079BA">
              <w:rPr>
                <w:spacing w:val="-2"/>
                <w:sz w:val="20"/>
              </w:rPr>
              <w:t xml:space="preserve">– </w:t>
            </w:r>
            <w:r w:rsidR="00576CFC" w:rsidRPr="00A079BA">
              <w:rPr>
                <w:spacing w:val="-2"/>
                <w:sz w:val="20"/>
              </w:rPr>
              <w:t>183</w:t>
            </w:r>
            <w:r w:rsidR="007B2722">
              <w:rPr>
                <w:spacing w:val="-2"/>
                <w:sz w:val="20"/>
              </w:rPr>
              <w:t> </w:t>
            </w:r>
            <w:r w:rsidRPr="00A079BA">
              <w:rPr>
                <w:spacing w:val="-2"/>
                <w:sz w:val="20"/>
              </w:rPr>
              <w:t>vnt</w:t>
            </w:r>
            <w:r w:rsidRPr="00A079BA">
              <w:rPr>
                <w:sz w:val="20"/>
              </w:rPr>
              <w:t>.</w:t>
            </w:r>
          </w:p>
        </w:tc>
        <w:tc>
          <w:tcPr>
            <w:tcW w:w="1495" w:type="dxa"/>
            <w:tcMar>
              <w:top w:w="28" w:type="dxa"/>
              <w:left w:w="57" w:type="dxa"/>
              <w:bottom w:w="28" w:type="dxa"/>
              <w:right w:w="57" w:type="dxa"/>
            </w:tcMar>
          </w:tcPr>
          <w:p w14:paraId="10486879" w14:textId="116E8734" w:rsidR="0035160A" w:rsidRDefault="008B173E" w:rsidP="00A60568">
            <w:pPr>
              <w:rPr>
                <w:sz w:val="20"/>
              </w:rPr>
            </w:pPr>
            <w:r>
              <w:rPr>
                <w:sz w:val="20"/>
              </w:rPr>
              <w:t>S</w:t>
            </w:r>
            <w:r w:rsidR="00A00C63">
              <w:rPr>
                <w:sz w:val="20"/>
              </w:rPr>
              <w:t>kyrių ir moksl</w:t>
            </w:r>
            <w:r>
              <w:rPr>
                <w:sz w:val="20"/>
              </w:rPr>
              <w:t>o</w:t>
            </w:r>
            <w:r w:rsidR="00A00C63">
              <w:rPr>
                <w:sz w:val="20"/>
              </w:rPr>
              <w:t xml:space="preserve"> programų vadovai</w:t>
            </w:r>
            <w:r>
              <w:rPr>
                <w:sz w:val="20"/>
              </w:rPr>
              <w:t xml:space="preserve">, </w:t>
            </w:r>
            <w:r w:rsidR="001D5CDB">
              <w:rPr>
                <w:sz w:val="20"/>
              </w:rPr>
              <w:t>mokslininkų grupės</w:t>
            </w:r>
            <w:r w:rsidR="009A7658">
              <w:rPr>
                <w:sz w:val="20"/>
              </w:rPr>
              <w:t xml:space="preserve">, </w:t>
            </w:r>
            <w:r>
              <w:rPr>
                <w:sz w:val="20"/>
              </w:rPr>
              <w:t>administracija</w:t>
            </w:r>
          </w:p>
          <w:p w14:paraId="44DCA5C0" w14:textId="77777777" w:rsidR="00A00C63" w:rsidRPr="00DA33CC" w:rsidRDefault="00A00C63" w:rsidP="00A60568">
            <w:pPr>
              <w:rPr>
                <w:sz w:val="20"/>
              </w:rPr>
            </w:pPr>
          </w:p>
        </w:tc>
        <w:tc>
          <w:tcPr>
            <w:tcW w:w="1025" w:type="dxa"/>
            <w:tcMar>
              <w:top w:w="28" w:type="dxa"/>
              <w:left w:w="57" w:type="dxa"/>
              <w:bottom w:w="28" w:type="dxa"/>
              <w:right w:w="57" w:type="dxa"/>
            </w:tcMar>
          </w:tcPr>
          <w:p w14:paraId="5FCF8EA4" w14:textId="21DF2335" w:rsidR="00151DE0" w:rsidRPr="00DA33CC" w:rsidRDefault="00AD3C09" w:rsidP="00A60568">
            <w:pPr>
              <w:rPr>
                <w:sz w:val="20"/>
              </w:rPr>
            </w:pPr>
            <w:r w:rsidRPr="00DA33CC">
              <w:rPr>
                <w:sz w:val="20"/>
              </w:rPr>
              <w:t>Sausis</w:t>
            </w:r>
            <w:r w:rsidR="007B2722">
              <w:rPr>
                <w:sz w:val="20"/>
              </w:rPr>
              <w:t>–</w:t>
            </w:r>
            <w:r w:rsidRPr="00DA33CC">
              <w:rPr>
                <w:sz w:val="20"/>
              </w:rPr>
              <w:t>gruodis</w:t>
            </w:r>
          </w:p>
        </w:tc>
        <w:tc>
          <w:tcPr>
            <w:tcW w:w="1170" w:type="dxa"/>
            <w:tcMar>
              <w:top w:w="28" w:type="dxa"/>
              <w:left w:w="57" w:type="dxa"/>
              <w:bottom w:w="28" w:type="dxa"/>
              <w:right w:w="57" w:type="dxa"/>
            </w:tcMar>
          </w:tcPr>
          <w:p w14:paraId="38A005E4" w14:textId="77777777" w:rsidR="00151DE0" w:rsidRDefault="00151DE0" w:rsidP="00A60568">
            <w:pPr>
              <w:rPr>
                <w:sz w:val="20"/>
              </w:rPr>
            </w:pPr>
          </w:p>
          <w:p w14:paraId="36003B88" w14:textId="4F4431AF" w:rsidR="00E22838" w:rsidRDefault="0072566F" w:rsidP="005614A8">
            <w:pPr>
              <w:rPr>
                <w:sz w:val="20"/>
              </w:rPr>
            </w:pPr>
            <w:r>
              <w:rPr>
                <w:sz w:val="20"/>
              </w:rPr>
              <w:t>6</w:t>
            </w:r>
            <w:r w:rsidR="00D55AF1">
              <w:rPr>
                <w:sz w:val="20"/>
              </w:rPr>
              <w:t>838</w:t>
            </w:r>
            <w:r w:rsidR="005614A8">
              <w:rPr>
                <w:sz w:val="20"/>
              </w:rPr>
              <w:t>,00</w:t>
            </w:r>
          </w:p>
          <w:p w14:paraId="41F8A8F9" w14:textId="77777777" w:rsidR="00E22838" w:rsidRDefault="00E22838" w:rsidP="00A60568">
            <w:pPr>
              <w:rPr>
                <w:sz w:val="20"/>
              </w:rPr>
            </w:pPr>
          </w:p>
          <w:p w14:paraId="7B7726C1" w14:textId="77777777" w:rsidR="00E22838" w:rsidRDefault="00E22838" w:rsidP="00A60568">
            <w:pPr>
              <w:rPr>
                <w:sz w:val="20"/>
              </w:rPr>
            </w:pPr>
          </w:p>
          <w:p w14:paraId="2516B333" w14:textId="77777777" w:rsidR="00E22838" w:rsidRDefault="00E22838" w:rsidP="00A60568">
            <w:pPr>
              <w:rPr>
                <w:sz w:val="20"/>
              </w:rPr>
            </w:pPr>
          </w:p>
          <w:p w14:paraId="72E57361" w14:textId="77777777" w:rsidR="00E22838" w:rsidRDefault="00E22838" w:rsidP="00A60568">
            <w:pPr>
              <w:rPr>
                <w:sz w:val="20"/>
              </w:rPr>
            </w:pPr>
          </w:p>
          <w:p w14:paraId="678857DB" w14:textId="77777777" w:rsidR="00E22838" w:rsidRDefault="00E22838" w:rsidP="00A60568">
            <w:pPr>
              <w:rPr>
                <w:sz w:val="20"/>
              </w:rPr>
            </w:pPr>
          </w:p>
          <w:p w14:paraId="749F6411" w14:textId="77777777" w:rsidR="00E22838" w:rsidRDefault="00E22838" w:rsidP="00A60568">
            <w:pPr>
              <w:rPr>
                <w:sz w:val="20"/>
              </w:rPr>
            </w:pPr>
          </w:p>
          <w:p w14:paraId="21CED584" w14:textId="77777777" w:rsidR="00E22838" w:rsidRDefault="00E22838" w:rsidP="00A60568">
            <w:pPr>
              <w:rPr>
                <w:sz w:val="20"/>
              </w:rPr>
            </w:pPr>
          </w:p>
          <w:p w14:paraId="16E1EDD1" w14:textId="77777777" w:rsidR="00E22838" w:rsidRDefault="00E22838" w:rsidP="00A60568">
            <w:pPr>
              <w:rPr>
                <w:sz w:val="20"/>
              </w:rPr>
            </w:pPr>
          </w:p>
          <w:p w14:paraId="746D1BA0" w14:textId="77777777" w:rsidR="00E22838" w:rsidRDefault="00E22838" w:rsidP="00A60568">
            <w:pPr>
              <w:rPr>
                <w:sz w:val="20"/>
              </w:rPr>
            </w:pPr>
          </w:p>
          <w:p w14:paraId="18C9CBE1" w14:textId="77777777" w:rsidR="00E22838" w:rsidRDefault="00E22838" w:rsidP="00D5023A">
            <w:pPr>
              <w:rPr>
                <w:sz w:val="20"/>
              </w:rPr>
            </w:pPr>
          </w:p>
          <w:p w14:paraId="109F28DE" w14:textId="35EC1310" w:rsidR="00D5023A" w:rsidRPr="00DA33CC" w:rsidRDefault="00D5023A" w:rsidP="00D5023A">
            <w:pPr>
              <w:rPr>
                <w:sz w:val="20"/>
              </w:rPr>
            </w:pPr>
          </w:p>
        </w:tc>
      </w:tr>
      <w:tr w:rsidR="003251CC" w:rsidRPr="00DA33CC" w14:paraId="000F390E" w14:textId="77777777" w:rsidTr="00203038">
        <w:trPr>
          <w:trHeight w:val="20"/>
        </w:trPr>
        <w:tc>
          <w:tcPr>
            <w:tcW w:w="1170" w:type="dxa"/>
            <w:tcMar>
              <w:top w:w="28" w:type="dxa"/>
              <w:left w:w="57" w:type="dxa"/>
              <w:bottom w:w="28" w:type="dxa"/>
              <w:right w:w="57" w:type="dxa"/>
            </w:tcMar>
          </w:tcPr>
          <w:p w14:paraId="360CDB07" w14:textId="120FBBEA" w:rsidR="003251CC" w:rsidRPr="00DA33CC" w:rsidRDefault="006D03C9" w:rsidP="00A60568">
            <w:pPr>
              <w:rPr>
                <w:snapToGrid w:val="0"/>
                <w:sz w:val="20"/>
              </w:rPr>
            </w:pPr>
            <w:r>
              <w:rPr>
                <w:sz w:val="18"/>
              </w:rPr>
              <w:t>12-0</w:t>
            </w:r>
            <w:r w:rsidR="001B6FF9">
              <w:rPr>
                <w:sz w:val="18"/>
              </w:rPr>
              <w:t>0</w:t>
            </w:r>
            <w:r>
              <w:rPr>
                <w:sz w:val="18"/>
              </w:rPr>
              <w:t>1-</w:t>
            </w:r>
            <w:r w:rsidR="001B6FF9">
              <w:rPr>
                <w:sz w:val="18"/>
              </w:rPr>
              <w:t>11-</w:t>
            </w:r>
            <w:r w:rsidR="00DD39D8">
              <w:rPr>
                <w:sz w:val="18"/>
              </w:rPr>
              <w:t>01-</w:t>
            </w:r>
            <w:r>
              <w:rPr>
                <w:sz w:val="18"/>
              </w:rPr>
              <w:t>02</w:t>
            </w:r>
          </w:p>
        </w:tc>
        <w:tc>
          <w:tcPr>
            <w:tcW w:w="2070" w:type="dxa"/>
            <w:tcMar>
              <w:top w:w="28" w:type="dxa"/>
              <w:left w:w="57" w:type="dxa"/>
              <w:bottom w:w="28" w:type="dxa"/>
              <w:right w:w="57" w:type="dxa"/>
            </w:tcMar>
          </w:tcPr>
          <w:p w14:paraId="263B6307" w14:textId="0B019639" w:rsidR="00B314C7" w:rsidRPr="00DA33CC" w:rsidRDefault="00B314C7" w:rsidP="003251CC">
            <w:pPr>
              <w:rPr>
                <w:sz w:val="20"/>
              </w:rPr>
            </w:pPr>
            <w:r w:rsidRPr="00B314C7">
              <w:rPr>
                <w:sz w:val="20"/>
              </w:rPr>
              <w:t>Sukurti patrauklią ir efektyvią doktorantūros mokyklą: r</w:t>
            </w:r>
            <w:r w:rsidRPr="00B314C7">
              <w:rPr>
                <w:color w:val="000000"/>
                <w:sz w:val="20"/>
              </w:rPr>
              <w:t>uošti aukščiausios kvalifikacijos humanitarinių mokslų srities istorijos ir archeologijos (H 005) bei etnologijos (H 006) krypties specialistus</w:t>
            </w:r>
            <w:r>
              <w:rPr>
                <w:sz w:val="20"/>
              </w:rPr>
              <w:t>.</w:t>
            </w:r>
          </w:p>
        </w:tc>
        <w:tc>
          <w:tcPr>
            <w:tcW w:w="5580" w:type="dxa"/>
            <w:tcMar>
              <w:top w:w="28" w:type="dxa"/>
              <w:left w:w="57" w:type="dxa"/>
              <w:bottom w:w="28" w:type="dxa"/>
              <w:right w:w="57" w:type="dxa"/>
            </w:tcMar>
          </w:tcPr>
          <w:p w14:paraId="18D33038" w14:textId="77777777" w:rsidR="007317DE" w:rsidRDefault="00C43304" w:rsidP="00A231D8">
            <w:pPr>
              <w:rPr>
                <w:bCs/>
                <w:sz w:val="20"/>
              </w:rPr>
            </w:pPr>
            <w:r w:rsidRPr="00CB176E">
              <w:rPr>
                <w:bCs/>
                <w:sz w:val="20"/>
              </w:rPr>
              <w:t xml:space="preserve">Sudaryti sąlygas Instituto doktorantams rengti </w:t>
            </w:r>
            <w:r>
              <w:rPr>
                <w:bCs/>
                <w:sz w:val="20"/>
              </w:rPr>
              <w:t>ir apginti humanitarinių m</w:t>
            </w:r>
            <w:r w:rsidR="006A5802">
              <w:rPr>
                <w:bCs/>
                <w:sz w:val="20"/>
              </w:rPr>
              <w:t>okslų</w:t>
            </w:r>
            <w:r>
              <w:rPr>
                <w:bCs/>
                <w:sz w:val="20"/>
              </w:rPr>
              <w:t xml:space="preserve"> srities istorijos</w:t>
            </w:r>
            <w:r w:rsidR="00A00C63">
              <w:rPr>
                <w:bCs/>
                <w:sz w:val="20"/>
              </w:rPr>
              <w:t xml:space="preserve"> ir archeologijos bei </w:t>
            </w:r>
            <w:r>
              <w:rPr>
                <w:bCs/>
                <w:sz w:val="20"/>
              </w:rPr>
              <w:t xml:space="preserve">etnologijos krypties </w:t>
            </w:r>
            <w:r w:rsidRPr="00CB176E">
              <w:rPr>
                <w:bCs/>
                <w:sz w:val="20"/>
              </w:rPr>
              <w:t>disertacijas</w:t>
            </w:r>
            <w:r w:rsidR="003C016A">
              <w:rPr>
                <w:bCs/>
                <w:sz w:val="20"/>
              </w:rPr>
              <w:t>.</w:t>
            </w:r>
          </w:p>
          <w:p w14:paraId="4F52C1F5" w14:textId="0E577421" w:rsidR="00C81852" w:rsidRPr="00C43304" w:rsidRDefault="00C81852" w:rsidP="00A231D8">
            <w:pPr>
              <w:rPr>
                <w:sz w:val="20"/>
              </w:rPr>
            </w:pPr>
            <w:r>
              <w:rPr>
                <w:bCs/>
                <w:sz w:val="20"/>
              </w:rPr>
              <w:t>Įgyvendinti doktorantų pritraukimo bei doktorantų kompetencijų ugdymo veiksmų plane numatytas priemones.</w:t>
            </w:r>
          </w:p>
        </w:tc>
        <w:tc>
          <w:tcPr>
            <w:tcW w:w="1890" w:type="dxa"/>
            <w:tcMar>
              <w:top w:w="28" w:type="dxa"/>
              <w:left w:w="57" w:type="dxa"/>
              <w:bottom w:w="28" w:type="dxa"/>
              <w:right w:w="57" w:type="dxa"/>
            </w:tcMar>
          </w:tcPr>
          <w:p w14:paraId="34E7B99C" w14:textId="5FEBE53E" w:rsidR="003251CC" w:rsidRPr="00DA33CC" w:rsidRDefault="00C43304" w:rsidP="00A60568">
            <w:pPr>
              <w:rPr>
                <w:sz w:val="20"/>
              </w:rPr>
            </w:pPr>
            <w:r w:rsidRPr="009B1582">
              <w:rPr>
                <w:sz w:val="20"/>
              </w:rPr>
              <w:t>Istorijos</w:t>
            </w:r>
            <w:r w:rsidR="00A00C63">
              <w:rPr>
                <w:sz w:val="20"/>
              </w:rPr>
              <w:t xml:space="preserve"> ir archeologijos (</w:t>
            </w:r>
            <w:r w:rsidRPr="009B1582">
              <w:rPr>
                <w:sz w:val="20"/>
              </w:rPr>
              <w:t>H</w:t>
            </w:r>
            <w:r w:rsidR="005A4716">
              <w:rPr>
                <w:sz w:val="20"/>
              </w:rPr>
              <w:t> </w:t>
            </w:r>
            <w:r w:rsidR="00A00C63">
              <w:rPr>
                <w:sz w:val="20"/>
              </w:rPr>
              <w:t>005</w:t>
            </w:r>
            <w:r w:rsidRPr="009B1582">
              <w:rPr>
                <w:sz w:val="20"/>
              </w:rPr>
              <w:t xml:space="preserve">) </w:t>
            </w:r>
            <w:r w:rsidR="00A00C63">
              <w:rPr>
                <w:sz w:val="20"/>
              </w:rPr>
              <w:t>bei etnologijos (</w:t>
            </w:r>
            <w:r>
              <w:rPr>
                <w:sz w:val="20"/>
              </w:rPr>
              <w:t>H</w:t>
            </w:r>
            <w:r w:rsidR="005A4716">
              <w:rPr>
                <w:sz w:val="20"/>
              </w:rPr>
              <w:t> </w:t>
            </w:r>
            <w:r w:rsidR="00A00C63">
              <w:rPr>
                <w:sz w:val="20"/>
              </w:rPr>
              <w:t>006</w:t>
            </w:r>
            <w:r w:rsidR="007969D8">
              <w:rPr>
                <w:sz w:val="20"/>
              </w:rPr>
              <w:t xml:space="preserve">) krypčių </w:t>
            </w:r>
            <w:r w:rsidRPr="009B1582">
              <w:rPr>
                <w:sz w:val="20"/>
              </w:rPr>
              <w:t>doktorantų skaičius</w:t>
            </w:r>
            <w:r w:rsidR="0035257A">
              <w:rPr>
                <w:sz w:val="20"/>
              </w:rPr>
              <w:t xml:space="preserve"> – </w:t>
            </w:r>
            <w:r w:rsidR="00C1669C">
              <w:rPr>
                <w:sz w:val="20"/>
              </w:rPr>
              <w:t>30</w:t>
            </w:r>
          </w:p>
        </w:tc>
        <w:tc>
          <w:tcPr>
            <w:tcW w:w="1495" w:type="dxa"/>
            <w:tcMar>
              <w:top w:w="28" w:type="dxa"/>
              <w:left w:w="57" w:type="dxa"/>
              <w:bottom w:w="28" w:type="dxa"/>
              <w:right w:w="57" w:type="dxa"/>
            </w:tcMar>
          </w:tcPr>
          <w:p w14:paraId="38C854D6" w14:textId="1969457B" w:rsidR="00EC06E6" w:rsidRPr="00DA33CC" w:rsidRDefault="00E22838" w:rsidP="00A60568">
            <w:pPr>
              <w:rPr>
                <w:sz w:val="20"/>
              </w:rPr>
            </w:pPr>
            <w:r>
              <w:rPr>
                <w:sz w:val="20"/>
              </w:rPr>
              <w:t xml:space="preserve">Doktorantų vadovai, </w:t>
            </w:r>
            <w:r w:rsidR="00AD6BC2">
              <w:rPr>
                <w:sz w:val="20"/>
              </w:rPr>
              <w:t xml:space="preserve">doktorantai, </w:t>
            </w:r>
            <w:r w:rsidR="00163961">
              <w:rPr>
                <w:sz w:val="20"/>
              </w:rPr>
              <w:t xml:space="preserve">skyrių vadovai, </w:t>
            </w:r>
            <w:r>
              <w:rPr>
                <w:sz w:val="20"/>
              </w:rPr>
              <w:t>administracija</w:t>
            </w:r>
          </w:p>
        </w:tc>
        <w:tc>
          <w:tcPr>
            <w:tcW w:w="1025" w:type="dxa"/>
            <w:tcMar>
              <w:top w:w="28" w:type="dxa"/>
              <w:left w:w="57" w:type="dxa"/>
              <w:bottom w:w="28" w:type="dxa"/>
              <w:right w:w="57" w:type="dxa"/>
            </w:tcMar>
          </w:tcPr>
          <w:p w14:paraId="786B744C" w14:textId="0856627A" w:rsidR="003251CC" w:rsidRPr="00DA33CC" w:rsidRDefault="008F6F57" w:rsidP="00A60568">
            <w:pPr>
              <w:rPr>
                <w:sz w:val="20"/>
              </w:rPr>
            </w:pPr>
            <w:r w:rsidRPr="00DA33CC">
              <w:rPr>
                <w:sz w:val="20"/>
              </w:rPr>
              <w:t>Sausis</w:t>
            </w:r>
            <w:r w:rsidR="007B2722">
              <w:rPr>
                <w:sz w:val="20"/>
              </w:rPr>
              <w:t>–</w:t>
            </w:r>
            <w:r w:rsidRPr="00DA33CC">
              <w:rPr>
                <w:sz w:val="20"/>
              </w:rPr>
              <w:t>gruodis</w:t>
            </w:r>
          </w:p>
        </w:tc>
        <w:tc>
          <w:tcPr>
            <w:tcW w:w="1170" w:type="dxa"/>
            <w:tcMar>
              <w:top w:w="28" w:type="dxa"/>
              <w:left w:w="57" w:type="dxa"/>
              <w:bottom w:w="28" w:type="dxa"/>
              <w:right w:w="57" w:type="dxa"/>
            </w:tcMar>
          </w:tcPr>
          <w:p w14:paraId="4D5990A7" w14:textId="759F63B1" w:rsidR="003251CC" w:rsidRPr="00DA33CC" w:rsidRDefault="005614A8" w:rsidP="00A60568">
            <w:pPr>
              <w:rPr>
                <w:sz w:val="20"/>
              </w:rPr>
            </w:pPr>
            <w:r w:rsidRPr="005614A8">
              <w:rPr>
                <w:sz w:val="20"/>
              </w:rPr>
              <w:t>4</w:t>
            </w:r>
            <w:r w:rsidR="00D9546A">
              <w:rPr>
                <w:sz w:val="20"/>
              </w:rPr>
              <w:t>70</w:t>
            </w:r>
            <w:r w:rsidR="006D03C9">
              <w:rPr>
                <w:sz w:val="20"/>
              </w:rPr>
              <w:t>,00</w:t>
            </w:r>
          </w:p>
        </w:tc>
      </w:tr>
      <w:tr w:rsidR="007E237A" w:rsidRPr="00202B21" w14:paraId="4DA6A6AA" w14:textId="77777777" w:rsidTr="00FD39A8">
        <w:trPr>
          <w:trHeight w:val="20"/>
        </w:trPr>
        <w:tc>
          <w:tcPr>
            <w:tcW w:w="1170" w:type="dxa"/>
            <w:tcMar>
              <w:top w:w="28" w:type="dxa"/>
              <w:left w:w="57" w:type="dxa"/>
              <w:bottom w:w="28" w:type="dxa"/>
              <w:right w:w="57" w:type="dxa"/>
            </w:tcMar>
          </w:tcPr>
          <w:p w14:paraId="59D0A950" w14:textId="58B8E452" w:rsidR="007E237A" w:rsidRPr="00DA33CC" w:rsidRDefault="00B2340D" w:rsidP="00FD39A8">
            <w:pPr>
              <w:rPr>
                <w:caps/>
                <w:sz w:val="20"/>
              </w:rPr>
            </w:pPr>
            <w:r>
              <w:rPr>
                <w:bCs/>
                <w:sz w:val="20"/>
              </w:rPr>
              <w:t>12-001-11-02</w:t>
            </w:r>
          </w:p>
        </w:tc>
        <w:tc>
          <w:tcPr>
            <w:tcW w:w="13230" w:type="dxa"/>
            <w:gridSpan w:val="6"/>
            <w:tcMar>
              <w:top w:w="28" w:type="dxa"/>
              <w:left w:w="57" w:type="dxa"/>
              <w:bottom w:w="28" w:type="dxa"/>
              <w:right w:w="57" w:type="dxa"/>
            </w:tcMar>
          </w:tcPr>
          <w:p w14:paraId="34FC49C4" w14:textId="7FA1DBDB" w:rsidR="007B6915" w:rsidRPr="007B6915" w:rsidRDefault="002F5343" w:rsidP="00FD39A8">
            <w:pPr>
              <w:rPr>
                <w:b/>
                <w:bCs/>
                <w:sz w:val="20"/>
              </w:rPr>
            </w:pPr>
            <w:r>
              <w:rPr>
                <w:b/>
                <w:snapToGrid w:val="0"/>
                <w:sz w:val="20"/>
              </w:rPr>
              <w:t>2</w:t>
            </w:r>
            <w:r w:rsidR="007B2722">
              <w:rPr>
                <w:b/>
                <w:snapToGrid w:val="0"/>
                <w:sz w:val="20"/>
              </w:rPr>
              <w:t> </w:t>
            </w:r>
            <w:r w:rsidR="00DF3917">
              <w:rPr>
                <w:b/>
                <w:snapToGrid w:val="0"/>
                <w:sz w:val="20"/>
              </w:rPr>
              <w:t>u</w:t>
            </w:r>
            <w:r w:rsidR="007E237A" w:rsidRPr="00DA33CC">
              <w:rPr>
                <w:b/>
                <w:snapToGrid w:val="0"/>
                <w:sz w:val="20"/>
              </w:rPr>
              <w:t>ždavinys:</w:t>
            </w:r>
            <w:r w:rsidR="007E237A" w:rsidRPr="00DA33CC">
              <w:rPr>
                <w:b/>
                <w:sz w:val="20"/>
              </w:rPr>
              <w:t xml:space="preserve"> </w:t>
            </w:r>
            <w:r w:rsidR="007B2722">
              <w:rPr>
                <w:sz w:val="20"/>
              </w:rPr>
              <w:t>p</w:t>
            </w:r>
            <w:r w:rsidR="007B6915" w:rsidRPr="007B6915">
              <w:rPr>
                <w:sz w:val="20"/>
              </w:rPr>
              <w:t>risidedant prie pilietinės ir žinių visuomenės kūrimo bei formuojant visuomenės istorinę kultūrą stiprinti Instituto žinomumą, didinti bendruomenės įtrauktį į strateginių tikslų įgyvendinimą ir diversifikuoti finansavimo šaltinius.</w:t>
            </w:r>
          </w:p>
        </w:tc>
      </w:tr>
      <w:tr w:rsidR="00407B6C" w:rsidRPr="005614A8" w14:paraId="16B3B853" w14:textId="77777777" w:rsidTr="00203038">
        <w:trPr>
          <w:trHeight w:val="20"/>
        </w:trPr>
        <w:tc>
          <w:tcPr>
            <w:tcW w:w="1170" w:type="dxa"/>
            <w:tcMar>
              <w:top w:w="28" w:type="dxa"/>
              <w:left w:w="57" w:type="dxa"/>
              <w:bottom w:w="28" w:type="dxa"/>
              <w:right w:w="57" w:type="dxa"/>
            </w:tcMar>
          </w:tcPr>
          <w:p w14:paraId="04E7CF31" w14:textId="71F8137B" w:rsidR="00407B6C" w:rsidRDefault="00B2340D" w:rsidP="00407B6C">
            <w:pPr>
              <w:rPr>
                <w:sz w:val="18"/>
              </w:rPr>
            </w:pPr>
            <w:r>
              <w:rPr>
                <w:sz w:val="18"/>
              </w:rPr>
              <w:t>12-001-11-02-0</w:t>
            </w:r>
            <w:r w:rsidR="0083499A">
              <w:rPr>
                <w:sz w:val="18"/>
              </w:rPr>
              <w:t>1</w:t>
            </w:r>
          </w:p>
        </w:tc>
        <w:tc>
          <w:tcPr>
            <w:tcW w:w="2070" w:type="dxa"/>
            <w:tcMar>
              <w:top w:w="28" w:type="dxa"/>
              <w:left w:w="57" w:type="dxa"/>
              <w:bottom w:w="28" w:type="dxa"/>
              <w:right w:w="57" w:type="dxa"/>
            </w:tcMar>
          </w:tcPr>
          <w:p w14:paraId="4C043416" w14:textId="1022017F" w:rsidR="00407B6C" w:rsidRDefault="00407B6C" w:rsidP="00203038">
            <w:pPr>
              <w:rPr>
                <w:sz w:val="20"/>
              </w:rPr>
            </w:pPr>
            <w:r w:rsidRPr="009039D9">
              <w:rPr>
                <w:sz w:val="20"/>
              </w:rPr>
              <w:t xml:space="preserve">Instituto </w:t>
            </w:r>
            <w:r w:rsidR="00021A4C">
              <w:rPr>
                <w:sz w:val="20"/>
              </w:rPr>
              <w:t xml:space="preserve">viešojo </w:t>
            </w:r>
            <w:r w:rsidRPr="009039D9">
              <w:rPr>
                <w:sz w:val="20"/>
              </w:rPr>
              <w:t>identiteto atpažįstamumo stiprinimas kuriant inovatyvų ir kokybišką turinį, esamų ir naujų komunikacijos kanalų populiarumo didinimas ir plėtra</w:t>
            </w:r>
            <w:r>
              <w:rPr>
                <w:sz w:val="20"/>
              </w:rPr>
              <w:t>.</w:t>
            </w:r>
          </w:p>
        </w:tc>
        <w:tc>
          <w:tcPr>
            <w:tcW w:w="5580" w:type="dxa"/>
            <w:tcMar>
              <w:top w:w="28" w:type="dxa"/>
              <w:left w:w="57" w:type="dxa"/>
              <w:bottom w:w="28" w:type="dxa"/>
              <w:right w:w="57" w:type="dxa"/>
            </w:tcMar>
          </w:tcPr>
          <w:p w14:paraId="4B5C93D5" w14:textId="6D44D0E2" w:rsidR="008B4F07" w:rsidRDefault="008B4F07" w:rsidP="00407B6C">
            <w:pPr>
              <w:rPr>
                <w:bCs/>
                <w:sz w:val="20"/>
              </w:rPr>
            </w:pPr>
            <w:r>
              <w:rPr>
                <w:bCs/>
                <w:sz w:val="20"/>
              </w:rPr>
              <w:t>Kurti ir išplėtoti naujas skaitmenines istorijos komunikacijos formas.</w:t>
            </w:r>
          </w:p>
          <w:p w14:paraId="2171837B" w14:textId="77777777" w:rsidR="005C0751" w:rsidRDefault="005C0751" w:rsidP="005C0751">
            <w:pPr>
              <w:rPr>
                <w:bCs/>
                <w:sz w:val="20"/>
              </w:rPr>
            </w:pPr>
            <w:r>
              <w:rPr>
                <w:bCs/>
                <w:sz w:val="20"/>
              </w:rPr>
              <w:t>Įgyvendinti Instituto komunikacijos strategijoje numatytas priemones.</w:t>
            </w:r>
          </w:p>
          <w:p w14:paraId="309D667C" w14:textId="3AF4E6DF" w:rsidR="005C0751" w:rsidRDefault="007B1A1E" w:rsidP="00407B6C">
            <w:pPr>
              <w:rPr>
                <w:bCs/>
                <w:sz w:val="20"/>
              </w:rPr>
            </w:pPr>
            <w:r>
              <w:rPr>
                <w:bCs/>
                <w:sz w:val="20"/>
              </w:rPr>
              <w:t>Įgyvendinti skaitmeninės humanitarikos plėtojimo plan</w:t>
            </w:r>
            <w:r w:rsidR="008F5A1C">
              <w:rPr>
                <w:bCs/>
                <w:sz w:val="20"/>
              </w:rPr>
              <w:t>e numatytas priemones</w:t>
            </w:r>
            <w:r>
              <w:rPr>
                <w:bCs/>
                <w:sz w:val="20"/>
              </w:rPr>
              <w:t>.</w:t>
            </w:r>
          </w:p>
          <w:p w14:paraId="37E3693F" w14:textId="0998ED28" w:rsidR="007B2B3A" w:rsidRDefault="001A4316" w:rsidP="00407B6C">
            <w:pPr>
              <w:rPr>
                <w:bCs/>
                <w:sz w:val="20"/>
              </w:rPr>
            </w:pPr>
            <w:r>
              <w:rPr>
                <w:bCs/>
                <w:sz w:val="20"/>
              </w:rPr>
              <w:t>Organizuoti strategines sesijas, mokymus.</w:t>
            </w:r>
          </w:p>
          <w:p w14:paraId="584F0D0D" w14:textId="759ED398" w:rsidR="00DE11FB" w:rsidRPr="00CB176E" w:rsidRDefault="00DE11FB" w:rsidP="00407B6C">
            <w:pPr>
              <w:rPr>
                <w:bCs/>
                <w:sz w:val="20"/>
              </w:rPr>
            </w:pPr>
          </w:p>
        </w:tc>
        <w:tc>
          <w:tcPr>
            <w:tcW w:w="1890" w:type="dxa"/>
            <w:tcMar>
              <w:top w:w="28" w:type="dxa"/>
              <w:left w:w="57" w:type="dxa"/>
              <w:bottom w:w="28" w:type="dxa"/>
              <w:right w:w="57" w:type="dxa"/>
            </w:tcMar>
          </w:tcPr>
          <w:p w14:paraId="783C892A" w14:textId="7F7C5093" w:rsidR="00407B6C" w:rsidRDefault="00AE152D" w:rsidP="00407B6C">
            <w:pPr>
              <w:rPr>
                <w:sz w:val="20"/>
              </w:rPr>
            </w:pPr>
            <w:r w:rsidRPr="00AE152D">
              <w:rPr>
                <w:sz w:val="20"/>
              </w:rPr>
              <w:t>Instituto viešo identiteto atpažįstamumo didinimas (priemonių skaičius per metus)</w:t>
            </w:r>
            <w:r w:rsidR="00817B39">
              <w:rPr>
                <w:sz w:val="20"/>
              </w:rPr>
              <w:t xml:space="preserve"> </w:t>
            </w:r>
            <w:r w:rsidR="00116DDE">
              <w:rPr>
                <w:sz w:val="20"/>
              </w:rPr>
              <w:t>– 3</w:t>
            </w:r>
            <w:r w:rsidR="007B2722">
              <w:rPr>
                <w:sz w:val="20"/>
              </w:rPr>
              <w:t> </w:t>
            </w:r>
            <w:r w:rsidR="00116DDE">
              <w:rPr>
                <w:sz w:val="20"/>
              </w:rPr>
              <w:t>vnt.</w:t>
            </w:r>
          </w:p>
          <w:p w14:paraId="6BB49C7D" w14:textId="5F2C0685" w:rsidR="002600F8" w:rsidRPr="00AE152D" w:rsidRDefault="002600F8" w:rsidP="00407B6C">
            <w:pPr>
              <w:rPr>
                <w:sz w:val="20"/>
              </w:rPr>
            </w:pPr>
            <w:r>
              <w:rPr>
                <w:sz w:val="18"/>
                <w:szCs w:val="18"/>
              </w:rPr>
              <w:t xml:space="preserve">Strateginių sesijų skaičius per metus </w:t>
            </w:r>
            <w:r w:rsidR="007B2B3A">
              <w:rPr>
                <w:sz w:val="18"/>
                <w:szCs w:val="18"/>
              </w:rPr>
              <w:t>– 4</w:t>
            </w:r>
            <w:r w:rsidR="007B2722">
              <w:rPr>
                <w:sz w:val="18"/>
                <w:szCs w:val="18"/>
              </w:rPr>
              <w:t> </w:t>
            </w:r>
            <w:r>
              <w:rPr>
                <w:sz w:val="18"/>
                <w:szCs w:val="18"/>
              </w:rPr>
              <w:t>vnt.</w:t>
            </w:r>
          </w:p>
        </w:tc>
        <w:tc>
          <w:tcPr>
            <w:tcW w:w="1495" w:type="dxa"/>
            <w:tcMar>
              <w:top w:w="28" w:type="dxa"/>
              <w:left w:w="57" w:type="dxa"/>
              <w:bottom w:w="28" w:type="dxa"/>
              <w:right w:w="57" w:type="dxa"/>
            </w:tcMar>
          </w:tcPr>
          <w:p w14:paraId="0AE44F6A" w14:textId="224F6F4C" w:rsidR="00407B6C" w:rsidRDefault="00407B6C" w:rsidP="00407B6C">
            <w:pPr>
              <w:rPr>
                <w:sz w:val="20"/>
              </w:rPr>
            </w:pPr>
            <w:r>
              <w:rPr>
                <w:sz w:val="20"/>
              </w:rPr>
              <w:t xml:space="preserve">Komunikacijos specialistai, skyrių vadovai, administracija </w:t>
            </w:r>
          </w:p>
        </w:tc>
        <w:tc>
          <w:tcPr>
            <w:tcW w:w="1025" w:type="dxa"/>
            <w:tcMar>
              <w:top w:w="28" w:type="dxa"/>
              <w:left w:w="57" w:type="dxa"/>
              <w:bottom w:w="28" w:type="dxa"/>
              <w:right w:w="57" w:type="dxa"/>
            </w:tcMar>
          </w:tcPr>
          <w:p w14:paraId="73C74D7A" w14:textId="3703048B" w:rsidR="00407B6C" w:rsidRPr="00DA33CC" w:rsidRDefault="00407B6C" w:rsidP="00407B6C">
            <w:pPr>
              <w:rPr>
                <w:sz w:val="20"/>
              </w:rPr>
            </w:pPr>
            <w:r w:rsidRPr="00DA33CC">
              <w:rPr>
                <w:sz w:val="20"/>
              </w:rPr>
              <w:t>Sausis</w:t>
            </w:r>
            <w:r w:rsidR="007B2722">
              <w:rPr>
                <w:sz w:val="20"/>
              </w:rPr>
              <w:t>–</w:t>
            </w:r>
            <w:r w:rsidRPr="00DA33CC">
              <w:rPr>
                <w:sz w:val="20"/>
              </w:rPr>
              <w:t>gruodis</w:t>
            </w:r>
          </w:p>
        </w:tc>
        <w:tc>
          <w:tcPr>
            <w:tcW w:w="1170" w:type="dxa"/>
            <w:tcMar>
              <w:top w:w="28" w:type="dxa"/>
              <w:left w:w="57" w:type="dxa"/>
              <w:bottom w:w="28" w:type="dxa"/>
              <w:right w:w="57" w:type="dxa"/>
            </w:tcMar>
          </w:tcPr>
          <w:p w14:paraId="3FF43576" w14:textId="0EA54ED1" w:rsidR="00407B6C" w:rsidRPr="005614A8" w:rsidRDefault="009F13A5" w:rsidP="00407B6C">
            <w:pPr>
              <w:rPr>
                <w:sz w:val="20"/>
              </w:rPr>
            </w:pPr>
            <w:r>
              <w:rPr>
                <w:bCs/>
                <w:sz w:val="20"/>
              </w:rPr>
              <w:t>30,00</w:t>
            </w:r>
          </w:p>
        </w:tc>
      </w:tr>
      <w:tr w:rsidR="00407B6C" w:rsidRPr="00DA33CC" w14:paraId="0489E228" w14:textId="77777777" w:rsidTr="00203038">
        <w:trPr>
          <w:trHeight w:val="20"/>
        </w:trPr>
        <w:tc>
          <w:tcPr>
            <w:tcW w:w="1170" w:type="dxa"/>
            <w:tcMar>
              <w:top w:w="28" w:type="dxa"/>
              <w:left w:w="57" w:type="dxa"/>
              <w:bottom w:w="28" w:type="dxa"/>
              <w:right w:w="57" w:type="dxa"/>
            </w:tcMar>
          </w:tcPr>
          <w:p w14:paraId="07B3146F" w14:textId="6CA50F44" w:rsidR="00407B6C" w:rsidRPr="00DA33CC" w:rsidRDefault="00407B6C" w:rsidP="00407B6C">
            <w:pPr>
              <w:rPr>
                <w:sz w:val="20"/>
              </w:rPr>
            </w:pPr>
            <w:r>
              <w:rPr>
                <w:sz w:val="18"/>
              </w:rPr>
              <w:t>12-001-11-0</w:t>
            </w:r>
            <w:r w:rsidR="00B2340D">
              <w:rPr>
                <w:sz w:val="18"/>
              </w:rPr>
              <w:t>2</w:t>
            </w:r>
            <w:r>
              <w:rPr>
                <w:sz w:val="18"/>
              </w:rPr>
              <w:t>-0</w:t>
            </w:r>
            <w:r w:rsidR="0083499A">
              <w:rPr>
                <w:sz w:val="18"/>
              </w:rPr>
              <w:t>2</w:t>
            </w:r>
          </w:p>
        </w:tc>
        <w:tc>
          <w:tcPr>
            <w:tcW w:w="2070" w:type="dxa"/>
            <w:tcMar>
              <w:top w:w="28" w:type="dxa"/>
              <w:left w:w="57" w:type="dxa"/>
              <w:bottom w:w="28" w:type="dxa"/>
              <w:right w:w="57" w:type="dxa"/>
            </w:tcMar>
          </w:tcPr>
          <w:p w14:paraId="7C23965A" w14:textId="45985EC2" w:rsidR="00407B6C" w:rsidRPr="00DA33CC" w:rsidRDefault="00407B6C" w:rsidP="00203038">
            <w:pPr>
              <w:tabs>
                <w:tab w:val="left" w:pos="1131"/>
              </w:tabs>
              <w:ind w:right="96"/>
              <w:rPr>
                <w:sz w:val="20"/>
              </w:rPr>
            </w:pPr>
            <w:r w:rsidRPr="00A52E11">
              <w:rPr>
                <w:sz w:val="20"/>
              </w:rPr>
              <w:t>Plėsti instituto veiklą pajamomis, gautomis už suteiktas paslaugas, parduotas prekes, didinti MTEP paslaugų pasiūlą, sutarčių su viešojo sektoriaus / verslo subjektais skaičių.</w:t>
            </w:r>
          </w:p>
        </w:tc>
        <w:tc>
          <w:tcPr>
            <w:tcW w:w="5580" w:type="dxa"/>
            <w:tcMar>
              <w:top w:w="28" w:type="dxa"/>
              <w:left w:w="57" w:type="dxa"/>
              <w:bottom w:w="28" w:type="dxa"/>
              <w:right w:w="57" w:type="dxa"/>
            </w:tcMar>
          </w:tcPr>
          <w:p w14:paraId="7C4BE517" w14:textId="77777777" w:rsidR="00407B6C" w:rsidRDefault="00407B6C" w:rsidP="00407B6C">
            <w:pPr>
              <w:rPr>
                <w:bCs/>
                <w:sz w:val="20"/>
              </w:rPr>
            </w:pPr>
            <w:r w:rsidRPr="00DA33CC">
              <w:rPr>
                <w:bCs/>
                <w:sz w:val="20"/>
              </w:rPr>
              <w:t xml:space="preserve">Teikti </w:t>
            </w:r>
            <w:r>
              <w:rPr>
                <w:bCs/>
                <w:sz w:val="20"/>
              </w:rPr>
              <w:t xml:space="preserve">ekspertines </w:t>
            </w:r>
            <w:r w:rsidRPr="00DA33CC">
              <w:rPr>
                <w:bCs/>
                <w:sz w:val="20"/>
              </w:rPr>
              <w:t>konsultacijas, rengti pažymas valstybinėms institucijoms (pagal poreikį)</w:t>
            </w:r>
            <w:r>
              <w:rPr>
                <w:bCs/>
                <w:sz w:val="20"/>
              </w:rPr>
              <w:t>.</w:t>
            </w:r>
          </w:p>
          <w:p w14:paraId="06A0A0DD" w14:textId="77777777" w:rsidR="00407B6C" w:rsidRPr="00DA33CC" w:rsidRDefault="00407B6C" w:rsidP="00407B6C">
            <w:pPr>
              <w:rPr>
                <w:bCs/>
                <w:sz w:val="20"/>
              </w:rPr>
            </w:pPr>
            <w:r>
              <w:rPr>
                <w:bCs/>
                <w:sz w:val="20"/>
              </w:rPr>
              <w:t xml:space="preserve">Vykdyti Instituto išleistų mokslo ir mokslo populiarinimo leidinių pardavimus. </w:t>
            </w:r>
          </w:p>
          <w:p w14:paraId="5B47FB5A" w14:textId="77777777" w:rsidR="00407B6C" w:rsidRPr="00DA33CC" w:rsidRDefault="00407B6C" w:rsidP="00407B6C">
            <w:pPr>
              <w:rPr>
                <w:bCs/>
                <w:sz w:val="20"/>
              </w:rPr>
            </w:pPr>
            <w:r w:rsidRPr="00DA33CC">
              <w:rPr>
                <w:bCs/>
                <w:sz w:val="20"/>
              </w:rPr>
              <w:t xml:space="preserve">Vykdyti užsakomuosius taikomuosius archeologinius, istorinius </w:t>
            </w:r>
            <w:r>
              <w:rPr>
                <w:bCs/>
                <w:sz w:val="20"/>
              </w:rPr>
              <w:t xml:space="preserve">ir etnologinius </w:t>
            </w:r>
            <w:r w:rsidRPr="00DA33CC">
              <w:rPr>
                <w:bCs/>
                <w:sz w:val="20"/>
              </w:rPr>
              <w:t>tyrimus.</w:t>
            </w:r>
          </w:p>
        </w:tc>
        <w:tc>
          <w:tcPr>
            <w:tcW w:w="1890" w:type="dxa"/>
            <w:tcMar>
              <w:top w:w="28" w:type="dxa"/>
              <w:left w:w="57" w:type="dxa"/>
              <w:bottom w:w="28" w:type="dxa"/>
              <w:right w:w="57" w:type="dxa"/>
            </w:tcMar>
          </w:tcPr>
          <w:p w14:paraId="72524862" w14:textId="09D21560" w:rsidR="003B1F76" w:rsidRPr="003B1F76" w:rsidRDefault="003B1F76" w:rsidP="00407B6C">
            <w:pPr>
              <w:rPr>
                <w:sz w:val="20"/>
              </w:rPr>
            </w:pPr>
            <w:r w:rsidRPr="003B1F76">
              <w:rPr>
                <w:sz w:val="20"/>
              </w:rPr>
              <w:t xml:space="preserve">Nebiudžetinio finansavimo dalis įstaigos biudžete </w:t>
            </w:r>
            <w:r>
              <w:rPr>
                <w:sz w:val="20"/>
              </w:rPr>
              <w:t>–</w:t>
            </w:r>
            <w:r w:rsidR="006B61B8">
              <w:rPr>
                <w:sz w:val="20"/>
              </w:rPr>
              <w:t>11</w:t>
            </w:r>
            <w:r w:rsidR="007B2722">
              <w:rPr>
                <w:sz w:val="20"/>
              </w:rPr>
              <w:t> </w:t>
            </w:r>
            <w:r w:rsidRPr="003B1F76">
              <w:rPr>
                <w:sz w:val="20"/>
              </w:rPr>
              <w:t>proc.</w:t>
            </w:r>
          </w:p>
          <w:p w14:paraId="738286F5" w14:textId="75BF714F" w:rsidR="00407B6C" w:rsidRPr="00DA33CC" w:rsidRDefault="00407B6C" w:rsidP="00407B6C">
            <w:pPr>
              <w:rPr>
                <w:bCs/>
                <w:sz w:val="20"/>
              </w:rPr>
            </w:pPr>
            <w:r w:rsidRPr="003B1F76">
              <w:rPr>
                <w:sz w:val="20"/>
              </w:rPr>
              <w:t xml:space="preserve">Pajamos, gautos už teikiamas paslaugas ir parduotas prekes – </w:t>
            </w:r>
            <w:r w:rsidR="00116DDE" w:rsidRPr="003B1F76">
              <w:rPr>
                <w:sz w:val="20"/>
              </w:rPr>
              <w:t>40</w:t>
            </w:r>
            <w:r w:rsidR="007B2722">
              <w:rPr>
                <w:sz w:val="20"/>
              </w:rPr>
              <w:t> </w:t>
            </w:r>
            <w:r w:rsidRPr="003B1F76">
              <w:rPr>
                <w:sz w:val="20"/>
              </w:rPr>
              <w:t>tūkst. E</w:t>
            </w:r>
            <w:r w:rsidR="007B2722">
              <w:rPr>
                <w:sz w:val="20"/>
              </w:rPr>
              <w:t>UR</w:t>
            </w:r>
            <w:r w:rsidRPr="003B1F76">
              <w:rPr>
                <w:sz w:val="20"/>
              </w:rPr>
              <w:t>.</w:t>
            </w:r>
          </w:p>
        </w:tc>
        <w:tc>
          <w:tcPr>
            <w:tcW w:w="1495" w:type="dxa"/>
            <w:tcMar>
              <w:top w:w="28" w:type="dxa"/>
              <w:left w:w="57" w:type="dxa"/>
              <w:bottom w:w="28" w:type="dxa"/>
              <w:right w:w="57" w:type="dxa"/>
            </w:tcMar>
          </w:tcPr>
          <w:p w14:paraId="718047FB" w14:textId="77777777" w:rsidR="00407B6C" w:rsidRDefault="00407B6C" w:rsidP="00407B6C">
            <w:pPr>
              <w:rPr>
                <w:sz w:val="20"/>
              </w:rPr>
            </w:pPr>
            <w:r>
              <w:rPr>
                <w:sz w:val="20"/>
              </w:rPr>
              <w:t>Skyrių ir projektų (paslaugų) vadovai, administracija</w:t>
            </w:r>
          </w:p>
          <w:p w14:paraId="61566670" w14:textId="77777777" w:rsidR="00407B6C" w:rsidRPr="00DA33CC" w:rsidRDefault="00407B6C" w:rsidP="00407B6C">
            <w:pPr>
              <w:rPr>
                <w:bCs/>
                <w:sz w:val="20"/>
              </w:rPr>
            </w:pPr>
          </w:p>
        </w:tc>
        <w:tc>
          <w:tcPr>
            <w:tcW w:w="1025" w:type="dxa"/>
            <w:tcMar>
              <w:top w:w="28" w:type="dxa"/>
              <w:left w:w="57" w:type="dxa"/>
              <w:bottom w:w="28" w:type="dxa"/>
              <w:right w:w="57" w:type="dxa"/>
            </w:tcMar>
          </w:tcPr>
          <w:p w14:paraId="4AA4B313" w14:textId="4C6AE433" w:rsidR="00407B6C" w:rsidRPr="00DA33CC" w:rsidRDefault="00407B6C" w:rsidP="00407B6C">
            <w:pPr>
              <w:rPr>
                <w:bCs/>
                <w:sz w:val="20"/>
              </w:rPr>
            </w:pPr>
            <w:r w:rsidRPr="00DA33CC">
              <w:rPr>
                <w:sz w:val="20"/>
              </w:rPr>
              <w:t>Sausis</w:t>
            </w:r>
            <w:r w:rsidR="007B2722">
              <w:rPr>
                <w:sz w:val="20"/>
              </w:rPr>
              <w:t>–</w:t>
            </w:r>
            <w:r w:rsidRPr="00DA33CC">
              <w:rPr>
                <w:sz w:val="20"/>
              </w:rPr>
              <w:t>gruodis</w:t>
            </w:r>
          </w:p>
        </w:tc>
        <w:tc>
          <w:tcPr>
            <w:tcW w:w="1170" w:type="dxa"/>
            <w:tcMar>
              <w:top w:w="28" w:type="dxa"/>
              <w:left w:w="57" w:type="dxa"/>
              <w:bottom w:w="28" w:type="dxa"/>
              <w:right w:w="57" w:type="dxa"/>
            </w:tcMar>
          </w:tcPr>
          <w:p w14:paraId="2B76B852" w14:textId="39E36C4D" w:rsidR="00407B6C" w:rsidRPr="00DA33CC" w:rsidRDefault="00D9546A" w:rsidP="00407B6C">
            <w:pPr>
              <w:rPr>
                <w:bCs/>
                <w:sz w:val="20"/>
              </w:rPr>
            </w:pPr>
            <w:r>
              <w:rPr>
                <w:bCs/>
                <w:sz w:val="20"/>
              </w:rPr>
              <w:t>4</w:t>
            </w:r>
            <w:r w:rsidR="00407B6C">
              <w:rPr>
                <w:bCs/>
                <w:sz w:val="20"/>
              </w:rPr>
              <w:t>0,00</w:t>
            </w:r>
          </w:p>
        </w:tc>
      </w:tr>
    </w:tbl>
    <w:p w14:paraId="53C9EFCE" w14:textId="77777777" w:rsidR="00F7446D" w:rsidRPr="00DA33CC" w:rsidRDefault="00F7446D" w:rsidP="00873C56">
      <w:pPr>
        <w:jc w:val="both"/>
        <w:rPr>
          <w:sz w:val="20"/>
        </w:rPr>
      </w:pPr>
    </w:p>
    <w:sectPr w:rsidR="00F7446D" w:rsidRPr="00DA33CC" w:rsidSect="008B6494">
      <w:headerReference w:type="default" r:id="rId8"/>
      <w:footerReference w:type="default" r:id="rId9"/>
      <w:pgSz w:w="16838" w:h="11906" w:orient="landscape"/>
      <w:pgMar w:top="1440" w:right="1800" w:bottom="1440" w:left="180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F4B6" w14:textId="77777777" w:rsidR="00C7762E" w:rsidRDefault="00C7762E" w:rsidP="007F66BE">
      <w:r>
        <w:separator/>
      </w:r>
    </w:p>
  </w:endnote>
  <w:endnote w:type="continuationSeparator" w:id="0">
    <w:p w14:paraId="41BADF59" w14:textId="77777777" w:rsidR="00C7762E" w:rsidRDefault="00C7762E" w:rsidP="007F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B1DB" w14:textId="77777777" w:rsidR="007F66BE" w:rsidRDefault="007F66BE">
    <w:pPr>
      <w:pStyle w:val="Porat"/>
      <w:jc w:val="right"/>
    </w:pPr>
    <w:r>
      <w:fldChar w:fldCharType="begin"/>
    </w:r>
    <w:r>
      <w:instrText xml:space="preserve"> PAGE   \* MERGEFORMAT </w:instrText>
    </w:r>
    <w:r>
      <w:fldChar w:fldCharType="separate"/>
    </w:r>
    <w:r w:rsidR="007C2C99">
      <w:rPr>
        <w:noProof/>
      </w:rPr>
      <w:t>2</w:t>
    </w:r>
    <w:r>
      <w:fldChar w:fldCharType="end"/>
    </w:r>
  </w:p>
  <w:p w14:paraId="1030D675" w14:textId="77777777" w:rsidR="007F66BE" w:rsidRDefault="007F66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A662" w14:textId="77777777" w:rsidR="00C7762E" w:rsidRDefault="00C7762E" w:rsidP="007F66BE">
      <w:r>
        <w:separator/>
      </w:r>
    </w:p>
  </w:footnote>
  <w:footnote w:type="continuationSeparator" w:id="0">
    <w:p w14:paraId="537332BE" w14:textId="77777777" w:rsidR="00C7762E" w:rsidRDefault="00C7762E" w:rsidP="007F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D80A" w14:textId="77777777" w:rsidR="007B2722" w:rsidRPr="00DA33CC" w:rsidRDefault="007B2722" w:rsidP="007B2722">
    <w:pPr>
      <w:pStyle w:val="Pavadinimas"/>
      <w:ind w:left="5103"/>
      <w:jc w:val="right"/>
      <w:rPr>
        <w:rFonts w:ascii="Times New Roman" w:hAnsi="Times New Roman"/>
        <w:b w:val="0"/>
        <w:bCs/>
        <w:sz w:val="20"/>
      </w:rPr>
    </w:pPr>
    <w:r w:rsidRPr="00DA33CC">
      <w:rPr>
        <w:rFonts w:ascii="Times New Roman" w:hAnsi="Times New Roman"/>
        <w:sz w:val="20"/>
      </w:rPr>
      <w:t>PATVIRTINTA</w:t>
    </w:r>
  </w:p>
  <w:p w14:paraId="3FC6CDF3" w14:textId="77777777" w:rsidR="007B2722" w:rsidRPr="00DA33CC" w:rsidRDefault="007B2722" w:rsidP="007B2722">
    <w:pPr>
      <w:ind w:left="5387"/>
      <w:jc w:val="right"/>
      <w:rPr>
        <w:sz w:val="20"/>
      </w:rPr>
    </w:pPr>
    <w:r w:rsidRPr="00DA33CC">
      <w:rPr>
        <w:sz w:val="20"/>
      </w:rPr>
      <w:t>Lietuvos istorijos instituto direktoriaus</w:t>
    </w:r>
  </w:p>
  <w:p w14:paraId="48D7C6B5" w14:textId="2A011AF3" w:rsidR="007B2722" w:rsidRPr="00DA33CC" w:rsidRDefault="007B2722" w:rsidP="007B2722">
    <w:pPr>
      <w:ind w:left="5387"/>
      <w:jc w:val="right"/>
      <w:rPr>
        <w:sz w:val="20"/>
      </w:rPr>
    </w:pPr>
    <w:r w:rsidRPr="00CD3418">
      <w:rPr>
        <w:sz w:val="20"/>
      </w:rPr>
      <w:t>20</w:t>
    </w:r>
    <w:r>
      <w:rPr>
        <w:sz w:val="20"/>
      </w:rPr>
      <w:t>26 </w:t>
    </w:r>
    <w:r w:rsidRPr="00CD3418">
      <w:rPr>
        <w:sz w:val="20"/>
      </w:rPr>
      <w:t>m.</w:t>
    </w:r>
    <w:r>
      <w:rPr>
        <w:sz w:val="20"/>
      </w:rPr>
      <w:t> vasario</w:t>
    </w:r>
    <w:r w:rsidRPr="00CD3418">
      <w:rPr>
        <w:sz w:val="20"/>
      </w:rPr>
      <w:t xml:space="preserve"> </w:t>
    </w:r>
    <w:r>
      <w:rPr>
        <w:sz w:val="20"/>
      </w:rPr>
      <w:t xml:space="preserve">    </w:t>
    </w:r>
    <w:r w:rsidRPr="00CD3418">
      <w:rPr>
        <w:sz w:val="20"/>
      </w:rPr>
      <w:t xml:space="preserve"> d. </w:t>
    </w:r>
    <w:r>
      <w:rPr>
        <w:sz w:val="20"/>
      </w:rPr>
      <w:t>į</w:t>
    </w:r>
    <w:r w:rsidRPr="00CD3418">
      <w:rPr>
        <w:sz w:val="20"/>
      </w:rPr>
      <w:t>sakymu Nr.</w:t>
    </w:r>
    <w:r>
      <w:rPr>
        <w:sz w:val="20"/>
      </w:rPr>
      <w:t> </w:t>
    </w:r>
    <w:r w:rsidRPr="00CD3418">
      <w:rPr>
        <w:sz w:val="20"/>
      </w:rPr>
      <w:t>B-</w:t>
    </w:r>
  </w:p>
  <w:p w14:paraId="136BECAE" w14:textId="77777777" w:rsidR="007B2722" w:rsidRDefault="007B27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2AD"/>
    <w:multiLevelType w:val="multilevel"/>
    <w:tmpl w:val="25B4D900"/>
    <w:lvl w:ilvl="0">
      <w:start w:val="1"/>
      <w:numFmt w:val="decimal"/>
      <w:lvlText w:val="%1."/>
      <w:lvlJc w:val="left"/>
      <w:pPr>
        <w:ind w:left="949"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1" w:hanging="42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120" w:hanging="423"/>
      </w:pPr>
      <w:rPr>
        <w:rFonts w:hint="default"/>
        <w:lang w:val="lt-LT" w:eastAsia="en-US" w:bidi="ar-SA"/>
      </w:rPr>
    </w:lvl>
    <w:lvl w:ilvl="3">
      <w:numFmt w:val="bullet"/>
      <w:lvlText w:val="•"/>
      <w:lvlJc w:val="left"/>
      <w:pPr>
        <w:ind w:left="1140" w:hanging="423"/>
      </w:pPr>
      <w:rPr>
        <w:rFonts w:hint="default"/>
        <w:lang w:val="lt-LT" w:eastAsia="en-US" w:bidi="ar-SA"/>
      </w:rPr>
    </w:lvl>
    <w:lvl w:ilvl="4">
      <w:numFmt w:val="bullet"/>
      <w:lvlText w:val="•"/>
      <w:lvlJc w:val="left"/>
      <w:pPr>
        <w:ind w:left="2414" w:hanging="423"/>
      </w:pPr>
      <w:rPr>
        <w:rFonts w:hint="default"/>
        <w:lang w:val="lt-LT" w:eastAsia="en-US" w:bidi="ar-SA"/>
      </w:rPr>
    </w:lvl>
    <w:lvl w:ilvl="5">
      <w:numFmt w:val="bullet"/>
      <w:lvlText w:val="•"/>
      <w:lvlJc w:val="left"/>
      <w:pPr>
        <w:ind w:left="3689" w:hanging="423"/>
      </w:pPr>
      <w:rPr>
        <w:rFonts w:hint="default"/>
        <w:lang w:val="lt-LT" w:eastAsia="en-US" w:bidi="ar-SA"/>
      </w:rPr>
    </w:lvl>
    <w:lvl w:ilvl="6">
      <w:numFmt w:val="bullet"/>
      <w:lvlText w:val="•"/>
      <w:lvlJc w:val="left"/>
      <w:pPr>
        <w:ind w:left="4964" w:hanging="423"/>
      </w:pPr>
      <w:rPr>
        <w:rFonts w:hint="default"/>
        <w:lang w:val="lt-LT" w:eastAsia="en-US" w:bidi="ar-SA"/>
      </w:rPr>
    </w:lvl>
    <w:lvl w:ilvl="7">
      <w:numFmt w:val="bullet"/>
      <w:lvlText w:val="•"/>
      <w:lvlJc w:val="left"/>
      <w:pPr>
        <w:ind w:left="6239" w:hanging="423"/>
      </w:pPr>
      <w:rPr>
        <w:rFonts w:hint="default"/>
        <w:lang w:val="lt-LT" w:eastAsia="en-US" w:bidi="ar-SA"/>
      </w:rPr>
    </w:lvl>
    <w:lvl w:ilvl="8">
      <w:numFmt w:val="bullet"/>
      <w:lvlText w:val="•"/>
      <w:lvlJc w:val="left"/>
      <w:pPr>
        <w:ind w:left="7514" w:hanging="423"/>
      </w:pPr>
      <w:rPr>
        <w:rFonts w:hint="default"/>
        <w:lang w:val="lt-LT" w:eastAsia="en-US" w:bidi="ar-SA"/>
      </w:rPr>
    </w:lvl>
  </w:abstractNum>
  <w:abstractNum w:abstractNumId="1" w15:restartNumberingAfterBreak="0">
    <w:nsid w:val="63BE4702"/>
    <w:multiLevelType w:val="hybridMultilevel"/>
    <w:tmpl w:val="9BCA3976"/>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43260586">
    <w:abstractNumId w:val="1"/>
  </w:num>
  <w:num w:numId="2" w16cid:durableId="91207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68"/>
    <w:rsid w:val="000011D2"/>
    <w:rsid w:val="00014E0C"/>
    <w:rsid w:val="00021A4C"/>
    <w:rsid w:val="00021A67"/>
    <w:rsid w:val="00031DD1"/>
    <w:rsid w:val="00035497"/>
    <w:rsid w:val="00040A7F"/>
    <w:rsid w:val="00042F5E"/>
    <w:rsid w:val="00065A83"/>
    <w:rsid w:val="0008066F"/>
    <w:rsid w:val="00094D0C"/>
    <w:rsid w:val="0009593C"/>
    <w:rsid w:val="000A5981"/>
    <w:rsid w:val="000B0675"/>
    <w:rsid w:val="000C4169"/>
    <w:rsid w:val="000E1CBF"/>
    <w:rsid w:val="000F27E1"/>
    <w:rsid w:val="00101522"/>
    <w:rsid w:val="00116DDE"/>
    <w:rsid w:val="0012735F"/>
    <w:rsid w:val="00127EB8"/>
    <w:rsid w:val="00130B62"/>
    <w:rsid w:val="00130C87"/>
    <w:rsid w:val="00131F4B"/>
    <w:rsid w:val="0014361E"/>
    <w:rsid w:val="00143C9B"/>
    <w:rsid w:val="00151DE0"/>
    <w:rsid w:val="001535E3"/>
    <w:rsid w:val="00162AEA"/>
    <w:rsid w:val="00163961"/>
    <w:rsid w:val="001703F8"/>
    <w:rsid w:val="00177ACD"/>
    <w:rsid w:val="001854FD"/>
    <w:rsid w:val="00185EAD"/>
    <w:rsid w:val="00193A92"/>
    <w:rsid w:val="001A4316"/>
    <w:rsid w:val="001A53B7"/>
    <w:rsid w:val="001B6FF9"/>
    <w:rsid w:val="001C3AA9"/>
    <w:rsid w:val="001D5CDB"/>
    <w:rsid w:val="001D7E90"/>
    <w:rsid w:val="00202B21"/>
    <w:rsid w:val="00203038"/>
    <w:rsid w:val="0022436D"/>
    <w:rsid w:val="0022467A"/>
    <w:rsid w:val="002249FA"/>
    <w:rsid w:val="002428F3"/>
    <w:rsid w:val="00250457"/>
    <w:rsid w:val="00251B76"/>
    <w:rsid w:val="002600F8"/>
    <w:rsid w:val="00264030"/>
    <w:rsid w:val="00270185"/>
    <w:rsid w:val="00270D4A"/>
    <w:rsid w:val="00283B48"/>
    <w:rsid w:val="002864E7"/>
    <w:rsid w:val="00287D82"/>
    <w:rsid w:val="00292198"/>
    <w:rsid w:val="00296827"/>
    <w:rsid w:val="002B26F0"/>
    <w:rsid w:val="002D41D0"/>
    <w:rsid w:val="002F5343"/>
    <w:rsid w:val="00314574"/>
    <w:rsid w:val="00324BF8"/>
    <w:rsid w:val="003251CC"/>
    <w:rsid w:val="0035160A"/>
    <w:rsid w:val="0035257A"/>
    <w:rsid w:val="003551ED"/>
    <w:rsid w:val="00371E9B"/>
    <w:rsid w:val="00382596"/>
    <w:rsid w:val="00392D20"/>
    <w:rsid w:val="0039573E"/>
    <w:rsid w:val="003A6996"/>
    <w:rsid w:val="003B0B1B"/>
    <w:rsid w:val="003B1F76"/>
    <w:rsid w:val="003C016A"/>
    <w:rsid w:val="003D02FE"/>
    <w:rsid w:val="003D6468"/>
    <w:rsid w:val="003E7171"/>
    <w:rsid w:val="003F17A4"/>
    <w:rsid w:val="00407569"/>
    <w:rsid w:val="00407B6C"/>
    <w:rsid w:val="00426EBA"/>
    <w:rsid w:val="004604BE"/>
    <w:rsid w:val="00463E5E"/>
    <w:rsid w:val="0047283A"/>
    <w:rsid w:val="0047493F"/>
    <w:rsid w:val="004816EC"/>
    <w:rsid w:val="00481BAE"/>
    <w:rsid w:val="0048555B"/>
    <w:rsid w:val="00493582"/>
    <w:rsid w:val="004A047C"/>
    <w:rsid w:val="004A14D5"/>
    <w:rsid w:val="004B33CF"/>
    <w:rsid w:val="004C7958"/>
    <w:rsid w:val="004C7F19"/>
    <w:rsid w:val="004E0A9E"/>
    <w:rsid w:val="004E11C7"/>
    <w:rsid w:val="004E53C5"/>
    <w:rsid w:val="004F0867"/>
    <w:rsid w:val="00502B9C"/>
    <w:rsid w:val="005116AB"/>
    <w:rsid w:val="0053141E"/>
    <w:rsid w:val="0053444E"/>
    <w:rsid w:val="00540310"/>
    <w:rsid w:val="005506A9"/>
    <w:rsid w:val="0055277B"/>
    <w:rsid w:val="0055514F"/>
    <w:rsid w:val="00560A45"/>
    <w:rsid w:val="005614A8"/>
    <w:rsid w:val="0057031A"/>
    <w:rsid w:val="00571CA0"/>
    <w:rsid w:val="005748DA"/>
    <w:rsid w:val="00576CFC"/>
    <w:rsid w:val="00591211"/>
    <w:rsid w:val="00597558"/>
    <w:rsid w:val="005A4716"/>
    <w:rsid w:val="005A79A0"/>
    <w:rsid w:val="005B2AFA"/>
    <w:rsid w:val="005C0751"/>
    <w:rsid w:val="005C753A"/>
    <w:rsid w:val="005D2E27"/>
    <w:rsid w:val="005D7B1C"/>
    <w:rsid w:val="005E65C0"/>
    <w:rsid w:val="005F4A23"/>
    <w:rsid w:val="0062634D"/>
    <w:rsid w:val="00640EE8"/>
    <w:rsid w:val="0064291B"/>
    <w:rsid w:val="0064799D"/>
    <w:rsid w:val="00651E2F"/>
    <w:rsid w:val="0066788B"/>
    <w:rsid w:val="00671923"/>
    <w:rsid w:val="00673044"/>
    <w:rsid w:val="00673FC7"/>
    <w:rsid w:val="00692A94"/>
    <w:rsid w:val="00692FC6"/>
    <w:rsid w:val="00693C28"/>
    <w:rsid w:val="006A5802"/>
    <w:rsid w:val="006B61B8"/>
    <w:rsid w:val="006B698C"/>
    <w:rsid w:val="006B710D"/>
    <w:rsid w:val="006B79D5"/>
    <w:rsid w:val="006C30BF"/>
    <w:rsid w:val="006C480F"/>
    <w:rsid w:val="006C74FC"/>
    <w:rsid w:val="006D03C9"/>
    <w:rsid w:val="006D4B24"/>
    <w:rsid w:val="006D65E7"/>
    <w:rsid w:val="006F570A"/>
    <w:rsid w:val="00701500"/>
    <w:rsid w:val="0072566F"/>
    <w:rsid w:val="007317DE"/>
    <w:rsid w:val="00752CEC"/>
    <w:rsid w:val="00767F2B"/>
    <w:rsid w:val="00771F0F"/>
    <w:rsid w:val="0077791A"/>
    <w:rsid w:val="0079145D"/>
    <w:rsid w:val="00791472"/>
    <w:rsid w:val="00796221"/>
    <w:rsid w:val="007969D8"/>
    <w:rsid w:val="007973BA"/>
    <w:rsid w:val="007B1A1E"/>
    <w:rsid w:val="007B2722"/>
    <w:rsid w:val="007B2B3A"/>
    <w:rsid w:val="007B6915"/>
    <w:rsid w:val="007B7834"/>
    <w:rsid w:val="007B7886"/>
    <w:rsid w:val="007C0783"/>
    <w:rsid w:val="007C2C99"/>
    <w:rsid w:val="007D6329"/>
    <w:rsid w:val="007D6865"/>
    <w:rsid w:val="007E237A"/>
    <w:rsid w:val="007F32C3"/>
    <w:rsid w:val="007F3E8D"/>
    <w:rsid w:val="007F66BE"/>
    <w:rsid w:val="00817B39"/>
    <w:rsid w:val="00822A79"/>
    <w:rsid w:val="0083078D"/>
    <w:rsid w:val="0083499A"/>
    <w:rsid w:val="00845683"/>
    <w:rsid w:val="00853CB6"/>
    <w:rsid w:val="0085428C"/>
    <w:rsid w:val="0086167D"/>
    <w:rsid w:val="00862084"/>
    <w:rsid w:val="00873C56"/>
    <w:rsid w:val="00881746"/>
    <w:rsid w:val="008966B7"/>
    <w:rsid w:val="008A2A03"/>
    <w:rsid w:val="008B173E"/>
    <w:rsid w:val="008B4F07"/>
    <w:rsid w:val="008B6494"/>
    <w:rsid w:val="008C46EE"/>
    <w:rsid w:val="008F57EB"/>
    <w:rsid w:val="008F5A1C"/>
    <w:rsid w:val="008F6F57"/>
    <w:rsid w:val="009039D9"/>
    <w:rsid w:val="00910DBC"/>
    <w:rsid w:val="00914A31"/>
    <w:rsid w:val="00941075"/>
    <w:rsid w:val="00942B38"/>
    <w:rsid w:val="00943D49"/>
    <w:rsid w:val="00943DAD"/>
    <w:rsid w:val="00952F36"/>
    <w:rsid w:val="00956646"/>
    <w:rsid w:val="00977704"/>
    <w:rsid w:val="00984877"/>
    <w:rsid w:val="009A7658"/>
    <w:rsid w:val="009B1FBE"/>
    <w:rsid w:val="009E1045"/>
    <w:rsid w:val="009F13A5"/>
    <w:rsid w:val="009F46DD"/>
    <w:rsid w:val="00A00C63"/>
    <w:rsid w:val="00A00E1F"/>
    <w:rsid w:val="00A079BA"/>
    <w:rsid w:val="00A200F5"/>
    <w:rsid w:val="00A231D8"/>
    <w:rsid w:val="00A25816"/>
    <w:rsid w:val="00A27AAA"/>
    <w:rsid w:val="00A35D04"/>
    <w:rsid w:val="00A41A06"/>
    <w:rsid w:val="00A44E9D"/>
    <w:rsid w:val="00A52E11"/>
    <w:rsid w:val="00A54B94"/>
    <w:rsid w:val="00A60568"/>
    <w:rsid w:val="00A626D8"/>
    <w:rsid w:val="00A70902"/>
    <w:rsid w:val="00A71B52"/>
    <w:rsid w:val="00A75A5C"/>
    <w:rsid w:val="00A75E14"/>
    <w:rsid w:val="00A77F70"/>
    <w:rsid w:val="00A850A3"/>
    <w:rsid w:val="00A93327"/>
    <w:rsid w:val="00A960F8"/>
    <w:rsid w:val="00AA6023"/>
    <w:rsid w:val="00AA71E3"/>
    <w:rsid w:val="00AB5BF5"/>
    <w:rsid w:val="00AC4AA4"/>
    <w:rsid w:val="00AD3C09"/>
    <w:rsid w:val="00AD4D09"/>
    <w:rsid w:val="00AD6BC2"/>
    <w:rsid w:val="00AE152D"/>
    <w:rsid w:val="00B121FA"/>
    <w:rsid w:val="00B1707D"/>
    <w:rsid w:val="00B2340D"/>
    <w:rsid w:val="00B26931"/>
    <w:rsid w:val="00B314C7"/>
    <w:rsid w:val="00B33AD3"/>
    <w:rsid w:val="00B35726"/>
    <w:rsid w:val="00B36E10"/>
    <w:rsid w:val="00B477B5"/>
    <w:rsid w:val="00B65453"/>
    <w:rsid w:val="00B7238A"/>
    <w:rsid w:val="00B805BE"/>
    <w:rsid w:val="00B91882"/>
    <w:rsid w:val="00B92C32"/>
    <w:rsid w:val="00BB07FC"/>
    <w:rsid w:val="00BB0E42"/>
    <w:rsid w:val="00BB16DE"/>
    <w:rsid w:val="00BB4C4E"/>
    <w:rsid w:val="00BC522D"/>
    <w:rsid w:val="00BD3BC8"/>
    <w:rsid w:val="00BE630C"/>
    <w:rsid w:val="00BE65AF"/>
    <w:rsid w:val="00BF3C36"/>
    <w:rsid w:val="00BF6366"/>
    <w:rsid w:val="00C1093D"/>
    <w:rsid w:val="00C1669C"/>
    <w:rsid w:val="00C2232E"/>
    <w:rsid w:val="00C43304"/>
    <w:rsid w:val="00C50602"/>
    <w:rsid w:val="00C730FD"/>
    <w:rsid w:val="00C73F6E"/>
    <w:rsid w:val="00C7762E"/>
    <w:rsid w:val="00C81852"/>
    <w:rsid w:val="00C83EC7"/>
    <w:rsid w:val="00C8470F"/>
    <w:rsid w:val="00C950D5"/>
    <w:rsid w:val="00C963B9"/>
    <w:rsid w:val="00CA0D46"/>
    <w:rsid w:val="00CA1802"/>
    <w:rsid w:val="00CA2751"/>
    <w:rsid w:val="00CA46CC"/>
    <w:rsid w:val="00CA7429"/>
    <w:rsid w:val="00CB15EC"/>
    <w:rsid w:val="00CB165F"/>
    <w:rsid w:val="00CB176E"/>
    <w:rsid w:val="00CB4E48"/>
    <w:rsid w:val="00CD0C60"/>
    <w:rsid w:val="00CD3418"/>
    <w:rsid w:val="00CD4DCC"/>
    <w:rsid w:val="00CD677B"/>
    <w:rsid w:val="00CD7D2E"/>
    <w:rsid w:val="00CE1F8E"/>
    <w:rsid w:val="00CF4261"/>
    <w:rsid w:val="00D00E27"/>
    <w:rsid w:val="00D0267F"/>
    <w:rsid w:val="00D061C0"/>
    <w:rsid w:val="00D20CE0"/>
    <w:rsid w:val="00D248B9"/>
    <w:rsid w:val="00D32CF2"/>
    <w:rsid w:val="00D36CF7"/>
    <w:rsid w:val="00D432ED"/>
    <w:rsid w:val="00D4388E"/>
    <w:rsid w:val="00D47102"/>
    <w:rsid w:val="00D5023A"/>
    <w:rsid w:val="00D559AB"/>
    <w:rsid w:val="00D55AF1"/>
    <w:rsid w:val="00D7410A"/>
    <w:rsid w:val="00D84720"/>
    <w:rsid w:val="00D863F6"/>
    <w:rsid w:val="00D91B62"/>
    <w:rsid w:val="00D932A2"/>
    <w:rsid w:val="00D9546A"/>
    <w:rsid w:val="00DA025A"/>
    <w:rsid w:val="00DA30A1"/>
    <w:rsid w:val="00DA33CC"/>
    <w:rsid w:val="00DA3705"/>
    <w:rsid w:val="00DA4CBF"/>
    <w:rsid w:val="00DB1DC2"/>
    <w:rsid w:val="00DB33EE"/>
    <w:rsid w:val="00DB5F84"/>
    <w:rsid w:val="00DB6EB4"/>
    <w:rsid w:val="00DD0F34"/>
    <w:rsid w:val="00DD348E"/>
    <w:rsid w:val="00DD39D8"/>
    <w:rsid w:val="00DE11FB"/>
    <w:rsid w:val="00DF3917"/>
    <w:rsid w:val="00DF46AA"/>
    <w:rsid w:val="00DF6A16"/>
    <w:rsid w:val="00DF6DC5"/>
    <w:rsid w:val="00E05FC7"/>
    <w:rsid w:val="00E14B23"/>
    <w:rsid w:val="00E201D5"/>
    <w:rsid w:val="00E22838"/>
    <w:rsid w:val="00E40F15"/>
    <w:rsid w:val="00E4532D"/>
    <w:rsid w:val="00E5465E"/>
    <w:rsid w:val="00E570DC"/>
    <w:rsid w:val="00EC06E6"/>
    <w:rsid w:val="00EF04C8"/>
    <w:rsid w:val="00EF0DE8"/>
    <w:rsid w:val="00EF4E2D"/>
    <w:rsid w:val="00F06950"/>
    <w:rsid w:val="00F1360A"/>
    <w:rsid w:val="00F25420"/>
    <w:rsid w:val="00F4095B"/>
    <w:rsid w:val="00F5606D"/>
    <w:rsid w:val="00F7446D"/>
    <w:rsid w:val="00F92D85"/>
    <w:rsid w:val="00FB012A"/>
    <w:rsid w:val="00FC3F81"/>
    <w:rsid w:val="00FF15D9"/>
    <w:rsid w:val="00FF22B0"/>
    <w:rsid w:val="00FF2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0640"/>
  <w15:chartTrackingRefBased/>
  <w15:docId w15:val="{227BD25A-342F-4903-A479-C34D0A82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568"/>
    <w:rPr>
      <w:rFonts w:eastAsia="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A60568"/>
    <w:pPr>
      <w:spacing w:before="120"/>
      <w:ind w:left="4536"/>
      <w:jc w:val="center"/>
    </w:pPr>
  </w:style>
  <w:style w:type="character" w:customStyle="1" w:styleId="PagrindiniotekstotraukaDiagrama">
    <w:name w:val="Pagrindinio teksto įtrauka Diagrama"/>
    <w:link w:val="Pagrindiniotekstotrauka"/>
    <w:uiPriority w:val="99"/>
    <w:rsid w:val="00A60568"/>
    <w:rPr>
      <w:rFonts w:eastAsia="Times New Roman" w:cs="Times New Roman"/>
      <w:szCs w:val="20"/>
    </w:rPr>
  </w:style>
  <w:style w:type="paragraph" w:styleId="Pavadinimas">
    <w:name w:val="Title"/>
    <w:basedOn w:val="prastasis"/>
    <w:link w:val="PavadinimasDiagrama"/>
    <w:qFormat/>
    <w:rsid w:val="00A60568"/>
    <w:pPr>
      <w:jc w:val="center"/>
    </w:pPr>
    <w:rPr>
      <w:rFonts w:ascii="TimesLT" w:hAnsi="TimesLT"/>
      <w:b/>
      <w:sz w:val="28"/>
    </w:rPr>
  </w:style>
  <w:style w:type="character" w:customStyle="1" w:styleId="PavadinimasDiagrama">
    <w:name w:val="Pavadinimas Diagrama"/>
    <w:link w:val="Pavadinimas"/>
    <w:rsid w:val="00A60568"/>
    <w:rPr>
      <w:rFonts w:ascii="TimesLT" w:eastAsia="Times New Roman" w:hAnsi="TimesLT" w:cs="Times New Roman"/>
      <w:b/>
      <w:sz w:val="28"/>
      <w:szCs w:val="20"/>
    </w:rPr>
  </w:style>
  <w:style w:type="paragraph" w:styleId="Antrats">
    <w:name w:val="header"/>
    <w:basedOn w:val="prastasis"/>
    <w:link w:val="AntratsDiagrama"/>
    <w:uiPriority w:val="99"/>
    <w:unhideWhenUsed/>
    <w:rsid w:val="007F66BE"/>
    <w:pPr>
      <w:tabs>
        <w:tab w:val="center" w:pos="4819"/>
        <w:tab w:val="right" w:pos="9638"/>
      </w:tabs>
    </w:pPr>
  </w:style>
  <w:style w:type="character" w:customStyle="1" w:styleId="AntratsDiagrama">
    <w:name w:val="Antraštės Diagrama"/>
    <w:link w:val="Antrats"/>
    <w:uiPriority w:val="99"/>
    <w:rsid w:val="007F66BE"/>
    <w:rPr>
      <w:rFonts w:eastAsia="Times New Roman"/>
      <w:sz w:val="24"/>
      <w:lang w:eastAsia="en-US"/>
    </w:rPr>
  </w:style>
  <w:style w:type="paragraph" w:styleId="Porat">
    <w:name w:val="footer"/>
    <w:basedOn w:val="prastasis"/>
    <w:link w:val="PoratDiagrama"/>
    <w:uiPriority w:val="99"/>
    <w:unhideWhenUsed/>
    <w:rsid w:val="007F66BE"/>
    <w:pPr>
      <w:tabs>
        <w:tab w:val="center" w:pos="4819"/>
        <w:tab w:val="right" w:pos="9638"/>
      </w:tabs>
    </w:pPr>
  </w:style>
  <w:style w:type="character" w:customStyle="1" w:styleId="PoratDiagrama">
    <w:name w:val="Poraštė Diagrama"/>
    <w:link w:val="Porat"/>
    <w:uiPriority w:val="99"/>
    <w:rsid w:val="007F66BE"/>
    <w:rPr>
      <w:rFonts w:eastAsia="Times New Roman"/>
      <w:sz w:val="24"/>
      <w:lang w:eastAsia="en-US"/>
    </w:rPr>
  </w:style>
  <w:style w:type="paragraph" w:styleId="Pagrindinistekstas2">
    <w:name w:val="Body Text 2"/>
    <w:basedOn w:val="prastasis"/>
    <w:link w:val="Pagrindinistekstas2Diagrama"/>
    <w:rsid w:val="006D4B24"/>
    <w:pPr>
      <w:spacing w:after="120" w:line="480" w:lineRule="auto"/>
    </w:pPr>
    <w:rPr>
      <w:lang w:val="x-none" w:eastAsia="x-none"/>
    </w:rPr>
  </w:style>
  <w:style w:type="character" w:customStyle="1" w:styleId="Pagrindinistekstas2Diagrama">
    <w:name w:val="Pagrindinis tekstas 2 Diagrama"/>
    <w:link w:val="Pagrindinistekstas2"/>
    <w:rsid w:val="006D4B24"/>
    <w:rPr>
      <w:rFonts w:eastAsia="Times New Roman"/>
      <w:sz w:val="24"/>
      <w:lang w:val="x-none" w:eastAsia="x-none"/>
    </w:rPr>
  </w:style>
  <w:style w:type="paragraph" w:styleId="Sraopastraipa">
    <w:name w:val="List Paragraph"/>
    <w:basedOn w:val="prastasis"/>
    <w:uiPriority w:val="34"/>
    <w:qFormat/>
    <w:rsid w:val="00FF22B0"/>
    <w:pPr>
      <w:widowControl w:val="0"/>
      <w:autoSpaceDE w:val="0"/>
      <w:autoSpaceDN w:val="0"/>
      <w:ind w:left="143" w:firstLine="566"/>
    </w:pPr>
    <w:rPr>
      <w:sz w:val="22"/>
      <w:szCs w:val="22"/>
    </w:rPr>
  </w:style>
  <w:style w:type="paragraph" w:styleId="Pataisymai">
    <w:name w:val="Revision"/>
    <w:hidden/>
    <w:uiPriority w:val="99"/>
    <w:semiHidden/>
    <w:rsid w:val="007B2722"/>
    <w:rPr>
      <w:rFonts w:eastAsia="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2F6C-FCEA-48EC-B44B-46CF671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3468</Words>
  <Characters>1978</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2026-02-06T11:47:00Z</dcterms:created>
  <dc:creator>User53</dc:creator>
  <cp:lastModifiedBy>Tatjana Girniuvienė</cp:lastModifiedBy>
  <cp:lastPrinted>2026-02-05T10:12:00Z</cp:lastPrinted>
  <dcterms:modified xsi:type="dcterms:W3CDTF">2026-02-06T11:47:00Z</dcterms:modified>
  <cp:revision>2</cp:revision>
</cp:coreProperties>
</file>