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4EAD9FE" w14:textId="4844B88E" w:rsidR="001B351D" w:rsidRPr="00544DCC" w:rsidRDefault="00AF38C4" w:rsidP="00E46E69">
      <w:pPr>
        <w:spacing w:after="0"/>
        <w:jc w:val="center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</w:pPr>
      <w:r w:rsidRPr="00544DC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>XXI</w:t>
      </w:r>
      <w:r w:rsidR="006517B5" w:rsidRPr="00544DC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>V</w:t>
      </w:r>
      <w:r w:rsidRPr="00544DC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 xml:space="preserve"> </w:t>
      </w:r>
      <w:r w:rsidR="00972B9C" w:rsidRPr="00544DCC">
        <w:rPr>
          <w:rFonts w:ascii="Times New Roman" w:eastAsia="Times New Roman" w:hAnsi="Times New Roman" w:cs="Times New Roman"/>
          <w:sz w:val="24"/>
          <w:szCs w:val="24"/>
          <w:lang w:val="pl-PL" w:eastAsia="lt-LT"/>
        </w:rPr>
        <w:t>międzynarodowa konferencja naukowa</w:t>
      </w:r>
    </w:p>
    <w:p w14:paraId="40B988DD" w14:textId="3549185C" w:rsidR="001B351D" w:rsidRPr="00544DCC" w:rsidRDefault="00972B9C" w:rsidP="00E46E69">
      <w:pPr>
        <w:spacing w:after="0"/>
        <w:jc w:val="center"/>
        <w:rPr>
          <w:rFonts w:ascii="Times New Roman" w:eastAsia="Arial Unicode MS" w:hAnsi="Times New Roman" w:cs="Times New Roman"/>
          <w:bCs/>
          <w:color w:val="000000" w:themeColor="text1"/>
          <w:sz w:val="40"/>
          <w:szCs w:val="40"/>
          <w:lang w:val="pl-PL"/>
        </w:rPr>
      </w:pPr>
      <w:r w:rsidRPr="00544DCC">
        <w:rPr>
          <w:rFonts w:ascii="Times New Roman" w:eastAsia="Arial Unicode MS" w:hAnsi="Times New Roman" w:cs="Times New Roman"/>
          <w:bCs/>
          <w:color w:val="000000" w:themeColor="text1"/>
          <w:sz w:val="40"/>
          <w:szCs w:val="40"/>
          <w:lang w:val="pl-PL"/>
        </w:rPr>
        <w:t>Wielkie Księstwo Litewskie w</w:t>
      </w:r>
      <w:r w:rsidR="001B351D" w:rsidRPr="00544DCC">
        <w:rPr>
          <w:rFonts w:ascii="Times New Roman" w:eastAsia="Arial Unicode MS" w:hAnsi="Times New Roman" w:cs="Times New Roman"/>
          <w:bCs/>
          <w:color w:val="000000" w:themeColor="text1"/>
          <w:sz w:val="40"/>
          <w:szCs w:val="40"/>
          <w:lang w:val="pl-PL"/>
        </w:rPr>
        <w:t xml:space="preserve"> XVIII 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40"/>
          <w:szCs w:val="40"/>
          <w:lang w:val="pl-PL"/>
        </w:rPr>
        <w:t>wieku</w:t>
      </w:r>
    </w:p>
    <w:p w14:paraId="28C46AD7" w14:textId="0111DC6A" w:rsidR="00F05F2E" w:rsidRPr="00544DCC" w:rsidRDefault="00972B9C" w:rsidP="00E46E69">
      <w:pPr>
        <w:spacing w:after="0"/>
        <w:jc w:val="center"/>
        <w:rPr>
          <w:rFonts w:ascii="Times New Roman" w:eastAsia="Arial Unicode MS" w:hAnsi="Times New Roman" w:cs="Times New Roman"/>
          <w:b/>
          <w:color w:val="960816"/>
          <w:sz w:val="44"/>
          <w:szCs w:val="44"/>
          <w:lang w:val="pl-PL"/>
        </w:rPr>
      </w:pPr>
      <w:r w:rsidRPr="00544DCC">
        <w:rPr>
          <w:rFonts w:ascii="Times New Roman" w:eastAsia="Arial Unicode MS" w:hAnsi="Times New Roman" w:cs="Times New Roman"/>
          <w:b/>
          <w:color w:val="960816"/>
          <w:sz w:val="44"/>
          <w:szCs w:val="44"/>
          <w:lang w:val="pl-PL"/>
        </w:rPr>
        <w:t>Twórcy</w:t>
      </w:r>
      <w:r w:rsidR="00AA41A9" w:rsidRPr="00544DCC">
        <w:rPr>
          <w:rFonts w:ascii="Times New Roman" w:eastAsia="Arial Unicode MS" w:hAnsi="Times New Roman" w:cs="Times New Roman"/>
          <w:b/>
          <w:color w:val="960816"/>
          <w:sz w:val="44"/>
          <w:szCs w:val="44"/>
          <w:lang w:val="pl-PL"/>
        </w:rPr>
        <w:t>.</w:t>
      </w:r>
      <w:r w:rsidRPr="00544DCC">
        <w:rPr>
          <w:rFonts w:ascii="Times New Roman" w:eastAsia="Arial Unicode MS" w:hAnsi="Times New Roman" w:cs="Times New Roman"/>
          <w:b/>
          <w:color w:val="960816"/>
          <w:sz w:val="44"/>
          <w:szCs w:val="44"/>
          <w:lang w:val="pl-PL"/>
        </w:rPr>
        <w:t xml:space="preserve"> Reformatorzy</w:t>
      </w:r>
      <w:r w:rsidR="006517B5" w:rsidRPr="00544DCC">
        <w:rPr>
          <w:rFonts w:ascii="Times New Roman" w:eastAsia="Arial Unicode MS" w:hAnsi="Times New Roman" w:cs="Times New Roman"/>
          <w:b/>
          <w:color w:val="960816"/>
          <w:sz w:val="44"/>
          <w:szCs w:val="44"/>
          <w:lang w:val="pl-PL"/>
        </w:rPr>
        <w:t>.</w:t>
      </w:r>
      <w:r w:rsidR="00AA41A9" w:rsidRPr="00544DCC">
        <w:rPr>
          <w:rFonts w:ascii="Times New Roman" w:eastAsia="Arial Unicode MS" w:hAnsi="Times New Roman" w:cs="Times New Roman"/>
          <w:b/>
          <w:color w:val="960816"/>
          <w:sz w:val="44"/>
          <w:szCs w:val="44"/>
          <w:lang w:val="pl-PL"/>
        </w:rPr>
        <w:t xml:space="preserve"> </w:t>
      </w:r>
      <w:r w:rsidRPr="00544DCC">
        <w:rPr>
          <w:rFonts w:ascii="Times New Roman" w:eastAsia="Arial Unicode MS" w:hAnsi="Times New Roman" w:cs="Times New Roman"/>
          <w:b/>
          <w:color w:val="960816"/>
          <w:sz w:val="44"/>
          <w:szCs w:val="44"/>
          <w:lang w:val="pl-PL"/>
        </w:rPr>
        <w:t>Wizjonerzy</w:t>
      </w:r>
    </w:p>
    <w:p w14:paraId="4FB0CBF9" w14:textId="15074F90" w:rsidR="007A24D6" w:rsidRPr="00544DCC" w:rsidRDefault="00162932" w:rsidP="00E46E69">
      <w:pPr>
        <w:spacing w:after="0"/>
        <w:jc w:val="center"/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</w:pPr>
      <w:r w:rsidRPr="00544DCC">
        <w:rPr>
          <w:rFonts w:ascii="Times New Roman" w:eastAsia="Times New Roman" w:hAnsi="Times New Roman" w:cs="Times New Roman"/>
          <w:bCs/>
          <w:sz w:val="24"/>
          <w:szCs w:val="24"/>
          <w:lang w:val="pl-PL" w:eastAsia="lt-LT"/>
        </w:rPr>
        <w:t xml:space="preserve">Poświęcona </w:t>
      </w:r>
      <w:r w:rsidR="006517B5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260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.</w:t>
      </w:r>
      <w:r w:rsidR="006517B5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rocznicy urodzin </w:t>
      </w:r>
      <w:r w:rsidR="006517B5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M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ichała Kleofasa Ogiń</w:t>
      </w:r>
      <w:r w:rsidR="006517B5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ski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eg</w:t>
      </w:r>
      <w:r w:rsidR="006517B5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o 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i</w:t>
      </w:r>
    </w:p>
    <w:p w14:paraId="12438ACE" w14:textId="116E4DF1" w:rsidR="001A4637" w:rsidRPr="00544DCC" w:rsidRDefault="00C654C3" w:rsidP="00E46E69">
      <w:pPr>
        <w:spacing w:after="0"/>
        <w:jc w:val="center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pl-PL"/>
        </w:rPr>
      </w:pP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250</w:t>
      </w:r>
      <w:r w:rsidR="00162932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.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="00162932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rocznicy urodzin 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Ant</w:t>
      </w:r>
      <w:r w:rsidR="00162932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oniego Henryka</w:t>
      </w:r>
      <w:r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Rad</w:t>
      </w:r>
      <w:r w:rsidR="00162932" w:rsidRPr="00544DCC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ziwiłła</w:t>
      </w:r>
    </w:p>
    <w:p w14:paraId="7E2A1886" w14:textId="77777777" w:rsidR="007A24D6" w:rsidRPr="00544DCC" w:rsidRDefault="007A24D6" w:rsidP="00E46E69">
      <w:pPr>
        <w:spacing w:after="0"/>
        <w:jc w:val="center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pl-PL"/>
        </w:rPr>
      </w:pPr>
    </w:p>
    <w:p w14:paraId="1F1CE939" w14:textId="53D302A7" w:rsidR="00AA6D31" w:rsidRPr="00544DCC" w:rsidRDefault="004E4AF6" w:rsidP="00E46E69">
      <w:pPr>
        <w:spacing w:after="0"/>
        <w:jc w:val="center"/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pl-PL"/>
        </w:rPr>
      </w:pPr>
      <w:r w:rsidRPr="00544DCC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pl-PL"/>
        </w:rPr>
        <w:t>4</w:t>
      </w:r>
      <w:r w:rsidR="00AA6D31" w:rsidRPr="00544DCC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pl-PL"/>
        </w:rPr>
        <w:t>–</w:t>
      </w:r>
      <w:r w:rsidR="006517B5" w:rsidRPr="00544DCC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pl-PL"/>
        </w:rPr>
        <w:t>5</w:t>
      </w:r>
      <w:r w:rsidR="00AA6D31" w:rsidRPr="00544DCC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pl-PL"/>
        </w:rPr>
        <w:t xml:space="preserve"> </w:t>
      </w:r>
      <w:r w:rsidR="00162932" w:rsidRPr="00544DCC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pl-PL"/>
        </w:rPr>
        <w:t>grudnia 2025 r.</w:t>
      </w:r>
    </w:p>
    <w:p w14:paraId="332BF697" w14:textId="28309F8D" w:rsidR="00AA6D31" w:rsidRPr="00544DCC" w:rsidRDefault="00162932" w:rsidP="00E46E69">
      <w:pPr>
        <w:spacing w:after="0"/>
        <w:jc w:val="center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</w:pPr>
      <w:r w:rsidRPr="00544DCC">
        <w:rPr>
          <w:rFonts w:ascii="Times New Roman" w:hAnsi="Times New Roman" w:cs="Times New Roman"/>
          <w:sz w:val="24"/>
          <w:szCs w:val="24"/>
          <w:lang w:val="pl-PL"/>
        </w:rPr>
        <w:t>Muzeum Narodowe – Pałac Wielkich Książąt Litewskich</w:t>
      </w:r>
    </w:p>
    <w:p w14:paraId="389FD240" w14:textId="014C4118" w:rsidR="00AA6D31" w:rsidRPr="00544DCC" w:rsidRDefault="00AA6D31" w:rsidP="00E46E69">
      <w:pPr>
        <w:spacing w:after="0"/>
        <w:jc w:val="center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</w:pPr>
      <w:proofErr w:type="spellStart"/>
      <w:r w:rsidRPr="00544DC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>Katedros</w:t>
      </w:r>
      <w:proofErr w:type="spellEnd"/>
      <w:r w:rsidRPr="00544DC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 xml:space="preserve"> a. 4, </w:t>
      </w:r>
      <w:r w:rsidR="000C16E2" w:rsidRPr="00544DC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>Wilno</w:t>
      </w:r>
    </w:p>
    <w:p w14:paraId="26E861FE" w14:textId="77777777" w:rsidR="007A24D6" w:rsidRDefault="007A24D6" w:rsidP="00161E29">
      <w:pPr>
        <w:spacing w:after="0"/>
        <w:jc w:val="center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</w:pPr>
    </w:p>
    <w:p w14:paraId="3AC40FA5" w14:textId="77777777" w:rsidR="00956E07" w:rsidRPr="00956E07" w:rsidRDefault="00956E07" w:rsidP="00956E07">
      <w:pPr>
        <w:spacing w:after="0"/>
        <w:rPr>
          <w:rFonts w:ascii="Times New Roman" w:eastAsia="Arial Unicode MS" w:hAnsi="Times New Roman" w:cs="Times New Roman"/>
          <w:b/>
          <w:color w:val="960000"/>
          <w:sz w:val="26"/>
          <w:szCs w:val="26"/>
          <w:lang w:val="pl-PL"/>
        </w:rPr>
      </w:pPr>
      <w:r w:rsidRPr="00956E07">
        <w:rPr>
          <w:rFonts w:ascii="Times New Roman" w:eastAsia="Arial Unicode MS" w:hAnsi="Times New Roman" w:cs="Times New Roman"/>
          <w:b/>
          <w:color w:val="960000"/>
          <w:sz w:val="26"/>
          <w:szCs w:val="26"/>
          <w:lang w:val="pl-PL"/>
        </w:rPr>
        <w:t>Organizatorzy</w:t>
      </w:r>
    </w:p>
    <w:p w14:paraId="0E991312" w14:textId="77777777" w:rsidR="00956E07" w:rsidRPr="004F20D6" w:rsidRDefault="00956E07" w:rsidP="00956E07">
      <w:pPr>
        <w:spacing w:after="0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hAnsi="Times New Roman" w:cs="Times New Roman"/>
          <w:sz w:val="24"/>
          <w:szCs w:val="24"/>
          <w:lang w:val="pl-PL"/>
        </w:rPr>
        <w:t>Muzeum Narodowe – Pałac Wielkich Książąt Litewskich</w:t>
      </w:r>
    </w:p>
    <w:p w14:paraId="217D631F" w14:textId="77777777" w:rsidR="00956E07" w:rsidRPr="004F20D6" w:rsidRDefault="00956E07" w:rsidP="00956E07">
      <w:pPr>
        <w:spacing w:after="0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Instytut Historii Litwy</w:t>
      </w:r>
    </w:p>
    <w:p w14:paraId="62505DF9" w14:textId="77777777" w:rsidR="00956E07" w:rsidRPr="004F20D6" w:rsidRDefault="00956E07" w:rsidP="00956E07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  <w:lang w:val="pl-PL"/>
        </w:rPr>
      </w:pPr>
    </w:p>
    <w:p w14:paraId="4031FEC3" w14:textId="77777777" w:rsidR="00956E07" w:rsidRPr="004F20D6" w:rsidRDefault="00956E07" w:rsidP="00956E07">
      <w:pPr>
        <w:spacing w:after="0"/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Partner konferencji</w:t>
      </w:r>
    </w:p>
    <w:p w14:paraId="5907487E" w14:textId="77777777" w:rsidR="00956E07" w:rsidRPr="004F20D6" w:rsidRDefault="00956E07" w:rsidP="00956E07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Ambasada Rzeczypospolitej Polskiej w Wilnie</w:t>
      </w:r>
    </w:p>
    <w:p w14:paraId="3F9BC344" w14:textId="77777777" w:rsidR="00956E07" w:rsidRPr="004F20D6" w:rsidRDefault="00956E07" w:rsidP="00161E29">
      <w:pPr>
        <w:spacing w:after="0"/>
        <w:jc w:val="center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</w:pPr>
    </w:p>
    <w:p w14:paraId="3FF1E402" w14:textId="6ED29961" w:rsidR="00B85317" w:rsidRPr="004F20D6" w:rsidRDefault="003B03E1" w:rsidP="003B03E1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pl-PL"/>
        </w:rPr>
      </w:pPr>
      <w:r w:rsidRPr="004F20D6"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20530CE9" wp14:editId="3B2F8FC1">
            <wp:extent cx="4835491" cy="3634758"/>
            <wp:effectExtent l="0" t="0" r="3810" b="3810"/>
            <wp:docPr id="597766851" name="Picture 1" descr="A group of people standing next to a large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66851" name="Picture 1" descr="A group of people standing next to a large piece of pap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20" cy="366417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3BBC3B0" w14:textId="23CD5015" w:rsidR="006B650E" w:rsidRPr="004F20D6" w:rsidRDefault="006B650E" w:rsidP="006B650E">
      <w:pPr>
        <w:spacing w:after="0"/>
        <w:jc w:val="center"/>
        <w:rPr>
          <w:rFonts w:ascii="Times New Roman" w:eastAsia="Arial Unicode MS" w:hAnsi="Times New Roman" w:cs="Times New Roman"/>
          <w:bCs/>
          <w:lang w:val="pl-PL"/>
        </w:rPr>
      </w:pPr>
      <w:bookmarkStart w:id="0" w:name="_Hlk192762656"/>
      <w:r w:rsidRPr="004F20D6">
        <w:rPr>
          <w:rFonts w:ascii="Times New Roman" w:eastAsia="Arial Unicode MS" w:hAnsi="Times New Roman" w:cs="Times New Roman"/>
          <w:bCs/>
          <w:lang w:val="pl-PL"/>
        </w:rPr>
        <w:t>Franciszek Smuglewicz</w:t>
      </w:r>
      <w:r w:rsidR="00161E29" w:rsidRPr="004F20D6">
        <w:rPr>
          <w:rFonts w:ascii="Times New Roman" w:eastAsia="Arial Unicode MS" w:hAnsi="Times New Roman" w:cs="Times New Roman"/>
          <w:bCs/>
          <w:lang w:val="pl-PL"/>
        </w:rPr>
        <w:t xml:space="preserve"> (1745–1807)</w:t>
      </w:r>
      <w:r w:rsidRPr="004F20D6">
        <w:rPr>
          <w:rFonts w:ascii="Times New Roman" w:eastAsia="Arial Unicode MS" w:hAnsi="Times New Roman" w:cs="Times New Roman"/>
          <w:bCs/>
          <w:lang w:val="pl-PL"/>
        </w:rPr>
        <w:t>, „Widok ruin Term Tytusa”</w:t>
      </w:r>
      <w:r w:rsidR="00161E29" w:rsidRPr="004F20D6">
        <w:rPr>
          <w:rFonts w:ascii="Times New Roman" w:eastAsia="Arial Unicode MS" w:hAnsi="Times New Roman" w:cs="Times New Roman"/>
          <w:bCs/>
          <w:lang w:val="pl-PL"/>
        </w:rPr>
        <w:t>. F</w:t>
      </w:r>
      <w:r w:rsidRPr="004F20D6">
        <w:rPr>
          <w:rFonts w:ascii="Times New Roman" w:eastAsia="Arial Unicode MS" w:hAnsi="Times New Roman" w:cs="Times New Roman"/>
          <w:bCs/>
          <w:lang w:val="pl-PL"/>
        </w:rPr>
        <w:t>ragment. Rzym, 1776. LDKVR, VR 1204</w:t>
      </w:r>
    </w:p>
    <w:bookmarkEnd w:id="0"/>
    <w:p w14:paraId="454D2119" w14:textId="77777777" w:rsidR="003B03E1" w:rsidRPr="004F20D6" w:rsidRDefault="003B03E1" w:rsidP="003B03E1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pl-PL"/>
        </w:rPr>
      </w:pPr>
    </w:p>
    <w:p w14:paraId="50349DE4" w14:textId="77777777" w:rsidR="007A24D6" w:rsidRPr="004F20D6" w:rsidRDefault="007A24D6" w:rsidP="007A24D6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  <w:lang w:val="pl-PL"/>
        </w:rPr>
      </w:pPr>
    </w:p>
    <w:p w14:paraId="7AA5464E" w14:textId="0A100314" w:rsidR="00CE5CD0" w:rsidRPr="004F20D6" w:rsidRDefault="006B5749" w:rsidP="00880BD0">
      <w:pPr>
        <w:spacing w:after="1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A</w:t>
      </w:r>
      <w:r w:rsidR="00162932"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dnotac</w:t>
      </w: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ja</w:t>
      </w:r>
      <w:r w:rsidR="006517B5" w:rsidRPr="004F20D6">
        <w:rPr>
          <w:rFonts w:ascii="Times New Roman" w:eastAsia="Arial Unicode MS" w:hAnsi="Times New Roman" w:cs="Times New Roman"/>
          <w:bCs/>
          <w:color w:val="960000"/>
          <w:sz w:val="24"/>
          <w:szCs w:val="24"/>
          <w:lang w:val="pl-PL"/>
        </w:rPr>
        <w:t>.</w:t>
      </w:r>
      <w:r w:rsidR="00201AE0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="00230F34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Wiek XVIII wywyższył człowieka – istotę samodzielną, myślącą, twórczą, wspólnotową, z nieodłączną skłonnością do dobra i zła, zdolnością do </w:t>
      </w:r>
      <w:r w:rsidR="001F0BE3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podejmowania decyzji</w:t>
      </w:r>
      <w:r w:rsidR="00230F34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i popełniania błędów, do tworzenia i badania, do analizowania i refleksji, do zmiany struktur władzy, społeczeństwa i systemów prawa oraz do buntu i walki. Wizjonerami rozpoczęto nazywać nie tylko alchemików czy wierzących, którzy doświadczyli widzeń, ale także twórców wyjątkowych wizji i pomysłów na przyszłość. </w:t>
      </w:r>
      <w:r w:rsidR="001D00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„</w:t>
      </w:r>
      <w:r w:rsidR="005F47C8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Człowiek, którego rozważamy, jest istotą, która </w:t>
      </w:r>
      <w:r w:rsidR="005F47C8" w:rsidRPr="004F20D6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val="pl-PL"/>
        </w:rPr>
        <w:t>myśli</w:t>
      </w:r>
      <w:r w:rsidR="005F47C8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, </w:t>
      </w:r>
      <w:r w:rsidR="005F47C8" w:rsidRPr="004F20D6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val="pl-PL"/>
        </w:rPr>
        <w:t>pragnie</w:t>
      </w:r>
      <w:r w:rsidR="005F47C8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i </w:t>
      </w:r>
      <w:r w:rsidR="005F47C8" w:rsidRPr="004F20D6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val="pl-PL"/>
        </w:rPr>
        <w:t>działa</w:t>
      </w:r>
      <w:r w:rsidR="005F47C8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. </w:t>
      </w:r>
      <w:r w:rsidR="001D00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[...]</w:t>
      </w:r>
      <w:r w:rsidR="00194D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="00194DEE" w:rsidRPr="004F20D6">
        <w:rPr>
          <w:rFonts w:ascii="Times New Roman" w:hAnsi="Times New Roman" w:cs="Times New Roman"/>
          <w:sz w:val="24"/>
          <w:szCs w:val="24"/>
          <w:lang w:val="pl-PL"/>
        </w:rPr>
        <w:t xml:space="preserve">Kiedy podziwiamy gigantyczne dokonania człowieka, kiedy śledzimy szczegóły jego działania, postępy jego wiedzy, gdy widzimy go, jak przemierza oceany, odmierza niebiosa, odbiera grzmotom huk i </w:t>
      </w:r>
      <w:r w:rsidR="00194DEE" w:rsidRPr="004F20D6">
        <w:rPr>
          <w:rFonts w:ascii="Times New Roman" w:hAnsi="Times New Roman" w:cs="Times New Roman"/>
          <w:sz w:val="24"/>
          <w:szCs w:val="24"/>
          <w:lang w:val="pl-PL"/>
        </w:rPr>
        <w:lastRenderedPageBreak/>
        <w:t>niszczycielską siłę</w:t>
      </w:r>
      <w:r w:rsidR="001D00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[...],</w:t>
      </w:r>
      <w:r w:rsidR="001F0BE3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="00194DEE" w:rsidRPr="004F20D6">
        <w:rPr>
          <w:rFonts w:ascii="Times New Roman" w:hAnsi="Times New Roman" w:cs="Times New Roman"/>
          <w:sz w:val="24"/>
          <w:szCs w:val="24"/>
          <w:lang w:val="pl-PL"/>
        </w:rPr>
        <w:t>nie może nas nie poruszać podłość i okrucieństwo, w które popada często ten władca przyrody</w:t>
      </w:r>
      <w:r w:rsidR="001D00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[...]</w:t>
      </w:r>
      <w:r w:rsidR="00E16ECD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,</w:t>
      </w:r>
      <w:r w:rsidR="00161E29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”</w:t>
      </w:r>
      <w:r w:rsidR="001D00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– </w:t>
      </w:r>
      <w:r w:rsidR="00194D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pisał autor słynnej „Encyklopedii</w:t>
      </w:r>
      <w:r w:rsidR="00161E29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”</w:t>
      </w:r>
      <w:r w:rsidR="001D00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Charles-Georges Le Roy</w:t>
      </w:r>
      <w:r w:rsidR="00194D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w rozdziale o </w:t>
      </w:r>
      <w:r w:rsidR="00A2757C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CZŁOWIEKU</w:t>
      </w:r>
      <w:r w:rsidR="001D00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.</w:t>
      </w:r>
      <w:r w:rsidR="0076032C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Istotnie</w:t>
      </w:r>
      <w:r w:rsidR="00CE5CD0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 xml:space="preserve">, </w:t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wizerunek człowieka</w:t>
      </w:r>
      <w:r w:rsidR="001F0BE3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–</w:t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twórcy, kreowany przez oświeceniowych filozofów, nierzadko kontrastował z surową codziennością tamtych czasów i był różnie odbierany w różnych krajach</w:t>
      </w:r>
      <w:r w:rsidR="00CE5CD0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.</w:t>
      </w:r>
    </w:p>
    <w:p w14:paraId="13BBCE44" w14:textId="2352BDAE" w:rsidR="00B93A46" w:rsidRPr="004F20D6" w:rsidRDefault="00544DCC" w:rsidP="00880BD0">
      <w:pPr>
        <w:spacing w:after="1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</w:pPr>
      <w:r w:rsidRPr="004F20D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pl-PL"/>
        </w:rPr>
        <w:drawing>
          <wp:anchor distT="0" distB="0" distL="114300" distR="114300" simplePos="0" relativeHeight="251672576" behindDoc="0" locked="0" layoutInCell="1" allowOverlap="1" wp14:anchorId="1ED2896E" wp14:editId="57F0A49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88820" cy="2057400"/>
            <wp:effectExtent l="0" t="0" r="0" b="0"/>
            <wp:wrapSquare wrapText="bothSides"/>
            <wp:docPr id="68738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53" cy="2059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W jakim stopniu ośw</w:t>
      </w:r>
      <w:r w:rsidR="001F0BE3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 xml:space="preserve">ieceniowy obraz człowieka jako </w:t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twórcy, króla przyrody, wizjonera był akceptowalny dla społeczeństwa Rzeczypospolitej Obojga Narodów</w:t>
      </w:r>
      <w:r w:rsidR="007C2BA6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 xml:space="preserve">? </w:t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Ile nowych pomysłów zaprezentowano i ile z nich zrealizowano</w:t>
      </w:r>
      <w:r w:rsidR="007C2BA6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 xml:space="preserve">? </w:t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Co wiemy w ogóle o innowatorach, reformatorach i wizjonerach tamtych czasów</w:t>
      </w:r>
      <w:r w:rsidR="002310E1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?</w:t>
      </w:r>
      <w:r w:rsidR="007C2BA6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="00194DEE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>Na te i inne pytania nie udzielono jeszcze szczegółowych odpowiedzi</w:t>
      </w:r>
      <w:r w:rsidR="00B93A46" w:rsidRPr="004F20D6">
        <w:rPr>
          <w:rFonts w:ascii="Times New Roman" w:hAnsi="Times New Roman" w:cs="Times New Roman"/>
          <w:bCs/>
          <w:color w:val="000000" w:themeColor="text1"/>
          <w:sz w:val="24"/>
          <w:szCs w:val="24"/>
          <w:lang w:val="pl-PL"/>
        </w:rPr>
        <w:t xml:space="preserve">. </w:t>
      </w:r>
    </w:p>
    <w:p w14:paraId="6ADA4ED7" w14:textId="622A1CE3" w:rsidR="00B93A46" w:rsidRPr="004F20D6" w:rsidRDefault="00194DEE" w:rsidP="00880BD0">
      <w:pPr>
        <w:spacing w:after="120"/>
        <w:jc w:val="both"/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</w:pPr>
      <w:r w:rsidRPr="004F20D6">
        <w:rPr>
          <w:rFonts w:ascii="Times New Roman" w:hAnsi="Times New Roman" w:cs="Times New Roman"/>
          <w:bCs/>
          <w:sz w:val="24"/>
          <w:szCs w:val="24"/>
          <w:lang w:val="pl-PL"/>
        </w:rPr>
        <w:t xml:space="preserve">Celem konferencji </w:t>
      </w:r>
      <w:r w:rsidR="008F22EE"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>jest</w:t>
      </w:r>
      <w:r w:rsidR="00144BF9"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 xml:space="preserve"> 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przyjrzenie się 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osiemnastowiecznym 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twórcom, reformatorom, innowatorom, wizjonerom, mężczyznom i kobietom, pojedynczym osobom i wspólnotom podobnie myślących ludzi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Wielkiego Księstwa Litewskiego i całej Rzeczypospolitej Obojga Narodów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, którzy w różnych 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dziedzinach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życia publicznego pod</w:t>
      </w:r>
      <w:r w:rsidR="001F0BE3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ejmowali próby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i/lub 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z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realizowali, 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s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tworzyli, 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za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inicjowali coś nowego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,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zaproponowali współobywatelom swoje wizje przekszt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ałcenia państwa i społeczeństwa, 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rozpoczęli prac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e nad modernizacją gospodarki (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uprawianie nowych kultur rolnych, restrukturyzacja zarządzania majątkami, wprowadzenie standardów sanitarnych i higienicznych, melioracja gruntów, kopanie kanałów i</w:t>
      </w:r>
      <w:r w:rsidR="00B65C27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inne przekształcenia rolnicze),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nadali wolność chłopom, zorganizowali ich edukację, wprowadzili nowe metody kształcenia, opracowali nowe podręczniki, inaczej spojrzeli na otaczający ich świat</w:t>
      </w:r>
      <w:r w:rsidR="001F0BE3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, 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odcisnęli swoje piętno w różnych dziedzinach nauki (filozofia, medycyna, biologia, astronomia itp.), sztuki (architektura, malarstwo, rz</w:t>
      </w:r>
      <w:r w:rsidR="001F0BE3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eźba, literatura, muzyka itp.),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pozostawili przyszłym pokoleniom oryginalne owoce swojej twórczości, takie jak polonezy i romanse</w:t>
      </w:r>
      <w:r w:rsidR="0091027D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</w:t>
      </w:r>
      <w:r w:rsidR="0091027D" w:rsidRPr="004F20D6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 xml:space="preserve">Michała Kleofasa Ogińskiego </w:t>
      </w:r>
      <w:r w:rsidR="0091027D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(1764/1765–1833) czy muzyka do „Fausta“ Johanna Wolfganga von Goethego skomponowana przez </w:t>
      </w:r>
      <w:r w:rsidR="0091027D" w:rsidRPr="004F20D6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pl-PL"/>
        </w:rPr>
        <w:t>Antoniego Henryka Radziwiłła</w:t>
      </w:r>
      <w:r w:rsidR="0091027D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 (1775</w:t>
      </w:r>
      <w:r w:rsidR="0087235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–</w:t>
      </w:r>
      <w:r w:rsidR="0091027D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>1833)</w:t>
      </w:r>
      <w:r w:rsidR="008F22EE" w:rsidRPr="004F20D6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val="pl-PL"/>
        </w:rPr>
        <w:t xml:space="preserve">. </w:t>
      </w:r>
    </w:p>
    <w:p w14:paraId="4A898553" w14:textId="1BBE614B" w:rsidR="006517B5" w:rsidRPr="004F20D6" w:rsidRDefault="0091027D" w:rsidP="00880BD0">
      <w:pPr>
        <w:spacing w:after="120"/>
        <w:jc w:val="both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>W centrum zain</w:t>
      </w:r>
      <w:r w:rsidR="005F47C8"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>teresowania konferencji znajdzie</w:t>
      </w:r>
      <w:r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 xml:space="preserve"> się działająca i tworząca </w:t>
      </w:r>
      <w:r w:rsidR="005F47C8"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 xml:space="preserve">osoba </w:t>
      </w:r>
      <w:r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>i/lub grupa twórców, reformatorów, proces twórczy naukowca, artysty, formy ekspresji twórczości oraz spuścizna twórców, reformatorów i wizjonerów. Granice chronologiczne konferencji to „długi” wiek XVIII</w:t>
      </w:r>
      <w:r w:rsidR="001475A1" w:rsidRPr="004F20D6"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  <w:t>.</w:t>
      </w:r>
    </w:p>
    <w:p w14:paraId="5A74F33E" w14:textId="27063ACC" w:rsidR="00AA41A9" w:rsidRPr="004F20D6" w:rsidRDefault="0091027D" w:rsidP="00880BD0">
      <w:pPr>
        <w:spacing w:after="120"/>
        <w:jc w:val="both"/>
        <w:rPr>
          <w:rFonts w:ascii="Times New Roman" w:eastAsia="Arial Unicode MS" w:hAnsi="Times New Roman" w:cs="Times New Roman"/>
          <w:color w:val="960000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Wstępne bloki tematyczne wystąpień konferencyjnych</w:t>
      </w:r>
      <w:r w:rsidR="00AA41A9"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:</w:t>
      </w:r>
    </w:p>
    <w:p w14:paraId="1EFB544C" w14:textId="3D66C92F" w:rsidR="001B704A" w:rsidRPr="004F20D6" w:rsidRDefault="0091027D" w:rsidP="0091027D">
      <w:pPr>
        <w:pStyle w:val="ListParagraph"/>
        <w:numPr>
          <w:ilvl w:val="0"/>
          <w:numId w:val="2"/>
        </w:numPr>
        <w:spacing w:after="120"/>
        <w:jc w:val="both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Twórcy i wizjonerzy reform państwa i społeczeństwa</w:t>
      </w:r>
      <w:r w:rsidR="001B704A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;</w:t>
      </w:r>
    </w:p>
    <w:p w14:paraId="53A46524" w14:textId="1D987914" w:rsidR="00615292" w:rsidRPr="004F20D6" w:rsidRDefault="0091027D" w:rsidP="009102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Fizjokraci i ich naśladowcy</w:t>
      </w:r>
      <w:r w:rsidR="00615292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;</w:t>
      </w:r>
    </w:p>
    <w:p w14:paraId="7356EC06" w14:textId="1A61D9F7" w:rsidR="001B704A" w:rsidRPr="004F20D6" w:rsidRDefault="0091027D" w:rsidP="009102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Naukowcy i wynalazcy</w:t>
      </w:r>
      <w:r w:rsidR="001B704A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;</w:t>
      </w:r>
    </w:p>
    <w:p w14:paraId="0FBF2CF9" w14:textId="354EB504" w:rsidR="00022D7B" w:rsidRPr="004F20D6" w:rsidRDefault="0091027D" w:rsidP="009102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Reformatorzy systemu </w:t>
      </w:r>
      <w:r w:rsidR="005F47C8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oświaty</w:t>
      </w:r>
      <w:r w:rsidR="00E55173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;</w:t>
      </w:r>
    </w:p>
    <w:p w14:paraId="69B3C781" w14:textId="695B376C" w:rsidR="004B646B" w:rsidRPr="004F20D6" w:rsidRDefault="0091027D" w:rsidP="009102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Tworzący mężczyźni i kobiety (malarze, architekci, pisarze, poeci, kompozytorzy, artyści teatralni i inni wykonawcy</w:t>
      </w:r>
      <w:r w:rsidR="001B704A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);</w:t>
      </w:r>
    </w:p>
    <w:p w14:paraId="1C7C6A52" w14:textId="47D5F110" w:rsidR="001B704A" w:rsidRPr="004F20D6" w:rsidRDefault="0091027D" w:rsidP="0091027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Dziedzictwo twórców i jego upowszechnianie</w:t>
      </w:r>
      <w:r w:rsidR="00A51F84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.</w:t>
      </w:r>
    </w:p>
    <w:p w14:paraId="141935E1" w14:textId="77777777" w:rsidR="00A51F84" w:rsidRPr="004F20D6" w:rsidRDefault="00A51F84" w:rsidP="00A51F84">
      <w:pPr>
        <w:pStyle w:val="ListParagraph"/>
        <w:spacing w:after="0"/>
        <w:ind w:left="1440"/>
        <w:jc w:val="both"/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</w:pPr>
    </w:p>
    <w:p w14:paraId="30F99E6B" w14:textId="4E8C6F9D" w:rsidR="001A4637" w:rsidRPr="004F20D6" w:rsidRDefault="0091027D" w:rsidP="00AA41A9">
      <w:pPr>
        <w:spacing w:after="0"/>
        <w:jc w:val="both"/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Do udziału w konferencji serdecznie zapraszamy historyków, historyków sztuki, muzykologów, literaturoznawców, historyków nauki, kultury i oświaty, filozofów, muzeologów oraz badaczy z innych dziedzin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.</w:t>
      </w:r>
      <w:r w:rsidR="0002479D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</w:t>
      </w: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Prosimy o przesyłanie </w:t>
      </w:r>
      <w:r w:rsidR="00B65C2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tematów wystąpień i krótkich, 3–</w:t>
      </w: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4 zdaniowych abstraktów do koordynatorów konferencji do </w:t>
      </w: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30 czerwca 2025 r</w:t>
      </w:r>
      <w:r w:rsidRPr="004F20D6">
        <w:rPr>
          <w:rFonts w:ascii="Times New Roman" w:eastAsia="Arial Unicode MS" w:hAnsi="Times New Roman" w:cs="Times New Roman"/>
          <w:color w:val="960000"/>
          <w:sz w:val="24"/>
          <w:szCs w:val="24"/>
          <w:lang w:val="pl-PL"/>
        </w:rPr>
        <w:t>.</w:t>
      </w:r>
    </w:p>
    <w:p w14:paraId="637D9A95" w14:textId="77777777" w:rsidR="00AA7FB5" w:rsidRPr="004F20D6" w:rsidRDefault="00AA7FB5" w:rsidP="00AA41A9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</w:pPr>
    </w:p>
    <w:p w14:paraId="5CA1ADA0" w14:textId="6E722AA2" w:rsidR="00AA41A9" w:rsidRPr="004F20D6" w:rsidRDefault="00B65C27" w:rsidP="00AA41A9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  <w:t>Planowane jest opublikowanie artykułów opartych na referatach wygłoszonych podczas konferencji w osobnej publikacji tematycznej „Studiów osiemnastowiecznych</w:t>
      </w:r>
      <w:r w:rsidR="00161E29" w:rsidRPr="004F20D6"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  <w:t>”</w:t>
      </w:r>
      <w:r w:rsidR="00AA41A9" w:rsidRPr="004F20D6">
        <w:rPr>
          <w:rFonts w:ascii="Times New Roman" w:eastAsia="Arial Unicode MS" w:hAnsi="Times New Roman" w:cs="Times New Roman"/>
          <w:sz w:val="24"/>
          <w:szCs w:val="24"/>
          <w:lang w:val="pl-PL" w:eastAsia="lt-LT"/>
        </w:rPr>
        <w:t>.</w:t>
      </w:r>
    </w:p>
    <w:p w14:paraId="709DA03E" w14:textId="6BDA18E9" w:rsidR="00AA7FB5" w:rsidRPr="004F20D6" w:rsidRDefault="00AA7FB5" w:rsidP="00AA41A9">
      <w:pPr>
        <w:spacing w:after="0"/>
        <w:rPr>
          <w:rFonts w:ascii="Times New Roman" w:eastAsia="Arial Unicode MS" w:hAnsi="Times New Roman" w:cs="Times New Roman"/>
          <w:b/>
          <w:sz w:val="24"/>
          <w:szCs w:val="24"/>
          <w:lang w:val="pl-PL"/>
        </w:rPr>
      </w:pPr>
    </w:p>
    <w:p w14:paraId="1C573155" w14:textId="09CD82D0" w:rsidR="001A4637" w:rsidRPr="004F20D6" w:rsidRDefault="00162932" w:rsidP="00AA41A9">
      <w:pPr>
        <w:spacing w:after="0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 xml:space="preserve">Języki konferencji – litewski i polski </w:t>
      </w: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(tłumaczenie symultaniczne).</w:t>
      </w:r>
    </w:p>
    <w:p w14:paraId="14976976" w14:textId="753D8D76" w:rsidR="00956E07" w:rsidRPr="004F20D6" w:rsidRDefault="00544DCC" w:rsidP="00AA41A9">
      <w:pPr>
        <w:spacing w:after="0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hAnsi="Times New Roman" w:cs="Times New Roman"/>
          <w:noProof/>
          <w:lang w:val="pl-PL" w:eastAsia="lt-LT"/>
        </w:rPr>
        <w:lastRenderedPageBreak/>
        <w:drawing>
          <wp:anchor distT="0" distB="0" distL="114300" distR="114300" simplePos="0" relativeHeight="251673600" behindDoc="0" locked="0" layoutInCell="1" allowOverlap="1" wp14:anchorId="30C5862F" wp14:editId="406AD040">
            <wp:simplePos x="0" y="0"/>
            <wp:positionH relativeFrom="column">
              <wp:posOffset>514350</wp:posOffset>
            </wp:positionH>
            <wp:positionV relativeFrom="paragraph">
              <wp:posOffset>270510</wp:posOffset>
            </wp:positionV>
            <wp:extent cx="4944110" cy="2343150"/>
            <wp:effectExtent l="0" t="0" r="8890" b="0"/>
            <wp:wrapTopAndBottom/>
            <wp:docPr id="2" name="Picture 2" descr="A black and white picture of a building and a coat of a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white picture of a building and a coat of arm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t="13824" r="9692" b="17374"/>
                    <a:stretch/>
                  </pic:blipFill>
                  <pic:spPr bwMode="auto">
                    <a:xfrm>
                      <a:off x="0" y="0"/>
                      <a:ext cx="494411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743C23" w14:textId="77777777" w:rsidR="00544DCC" w:rsidRDefault="00730D9B" w:rsidP="00730D9B">
      <w:pPr>
        <w:spacing w:after="0"/>
        <w:jc w:val="center"/>
        <w:rPr>
          <w:rFonts w:ascii="Times New Roman" w:eastAsia="Arial Unicode MS" w:hAnsi="Times New Roman" w:cs="Times New Roman"/>
          <w:bCs/>
          <w:lang w:val="fr-FR"/>
        </w:rPr>
      </w:pPr>
      <w:r w:rsidRPr="004F20D6">
        <w:rPr>
          <w:rFonts w:ascii="Times New Roman" w:eastAsia="Arial Unicode MS" w:hAnsi="Times New Roman" w:cs="Times New Roman"/>
          <w:bCs/>
          <w:i/>
          <w:iCs/>
          <w:lang w:val="fr-FR"/>
        </w:rPr>
        <w:t xml:space="preserve">Prospectus </w:t>
      </w:r>
      <w:proofErr w:type="spellStart"/>
      <w:r w:rsidRPr="004F20D6">
        <w:rPr>
          <w:rFonts w:ascii="Times New Roman" w:eastAsia="Arial Unicode MS" w:hAnsi="Times New Roman" w:cs="Times New Roman"/>
          <w:bCs/>
          <w:i/>
          <w:iCs/>
          <w:lang w:val="fr-FR"/>
        </w:rPr>
        <w:t>lectionum</w:t>
      </w:r>
      <w:proofErr w:type="spellEnd"/>
      <w:r w:rsidRPr="004F20D6">
        <w:rPr>
          <w:rFonts w:ascii="Times New Roman" w:eastAsia="Arial Unicode MS" w:hAnsi="Times New Roman" w:cs="Times New Roman"/>
          <w:bCs/>
          <w:i/>
          <w:iCs/>
          <w:lang w:val="fr-FR"/>
        </w:rPr>
        <w:t xml:space="preserve"> in Alma Academia et </w:t>
      </w:r>
      <w:proofErr w:type="spellStart"/>
      <w:r w:rsidRPr="004F20D6">
        <w:rPr>
          <w:rFonts w:ascii="Times New Roman" w:eastAsia="Arial Unicode MS" w:hAnsi="Times New Roman" w:cs="Times New Roman"/>
          <w:bCs/>
          <w:i/>
          <w:iCs/>
          <w:lang w:val="fr-FR"/>
        </w:rPr>
        <w:t>Universitate</w:t>
      </w:r>
      <w:proofErr w:type="spellEnd"/>
      <w:r w:rsidRPr="004F20D6">
        <w:rPr>
          <w:rFonts w:ascii="Times New Roman" w:eastAsia="Arial Unicode MS" w:hAnsi="Times New Roman" w:cs="Times New Roman"/>
          <w:bCs/>
          <w:i/>
          <w:iCs/>
          <w:lang w:val="fr-FR"/>
        </w:rPr>
        <w:t xml:space="preserve"> </w:t>
      </w:r>
      <w:proofErr w:type="spellStart"/>
      <w:r w:rsidRPr="004F20D6">
        <w:rPr>
          <w:rFonts w:ascii="Times New Roman" w:eastAsia="Arial Unicode MS" w:hAnsi="Times New Roman" w:cs="Times New Roman"/>
          <w:bCs/>
          <w:i/>
          <w:iCs/>
          <w:lang w:val="fr-FR"/>
        </w:rPr>
        <w:t>Vilnensi</w:t>
      </w:r>
      <w:proofErr w:type="spellEnd"/>
      <w:r w:rsidRPr="004F20D6">
        <w:rPr>
          <w:rFonts w:ascii="Times New Roman" w:eastAsia="Arial Unicode MS" w:hAnsi="Times New Roman" w:cs="Times New Roman"/>
          <w:bCs/>
          <w:lang w:val="fr-FR"/>
        </w:rPr>
        <w:t>,</w:t>
      </w:r>
    </w:p>
    <w:p w14:paraId="2BA9BBC1" w14:textId="7633E154" w:rsidR="00E46E69" w:rsidRPr="004F20D6" w:rsidRDefault="00730D9B" w:rsidP="00730D9B">
      <w:pPr>
        <w:spacing w:after="0"/>
        <w:jc w:val="center"/>
        <w:rPr>
          <w:rFonts w:ascii="Times New Roman" w:eastAsia="Arial Unicode MS" w:hAnsi="Times New Roman" w:cs="Times New Roman"/>
          <w:bCs/>
          <w:lang w:val="pl-PL"/>
        </w:rPr>
      </w:pPr>
      <w:proofErr w:type="spellStart"/>
      <w:proofErr w:type="gramStart"/>
      <w:r w:rsidRPr="004F20D6">
        <w:rPr>
          <w:rFonts w:ascii="Times New Roman" w:eastAsia="Arial Unicode MS" w:hAnsi="Times New Roman" w:cs="Times New Roman"/>
          <w:bCs/>
          <w:lang w:val="fr-FR"/>
        </w:rPr>
        <w:t>Vilnae</w:t>
      </w:r>
      <w:proofErr w:type="spellEnd"/>
      <w:r w:rsidRPr="004F20D6">
        <w:rPr>
          <w:rFonts w:ascii="Times New Roman" w:eastAsia="Arial Unicode MS" w:hAnsi="Times New Roman" w:cs="Times New Roman"/>
          <w:bCs/>
          <w:lang w:val="fr-FR"/>
        </w:rPr>
        <w:t>:</w:t>
      </w:r>
      <w:proofErr w:type="gramEnd"/>
      <w:r w:rsidRPr="004F20D6">
        <w:rPr>
          <w:rFonts w:ascii="Times New Roman" w:eastAsia="Arial Unicode MS" w:hAnsi="Times New Roman" w:cs="Times New Roman"/>
          <w:bCs/>
          <w:lang w:val="fr-FR"/>
        </w:rPr>
        <w:t xml:space="preserve"> </w:t>
      </w:r>
      <w:proofErr w:type="spellStart"/>
      <w:r w:rsidRPr="004F20D6">
        <w:rPr>
          <w:rFonts w:ascii="Times New Roman" w:eastAsia="Arial Unicode MS" w:hAnsi="Times New Roman" w:cs="Times New Roman"/>
          <w:bCs/>
          <w:lang w:val="fr-FR"/>
        </w:rPr>
        <w:t>Typis</w:t>
      </w:r>
      <w:proofErr w:type="spellEnd"/>
      <w:r w:rsidRPr="004F20D6">
        <w:rPr>
          <w:rFonts w:ascii="Times New Roman" w:eastAsia="Arial Unicode MS" w:hAnsi="Times New Roman" w:cs="Times New Roman"/>
          <w:bCs/>
          <w:lang w:val="fr-FR"/>
        </w:rPr>
        <w:t xml:space="preserve"> </w:t>
      </w:r>
      <w:proofErr w:type="spellStart"/>
      <w:r w:rsidRPr="004F20D6">
        <w:rPr>
          <w:rFonts w:ascii="Times New Roman" w:eastAsia="Arial Unicode MS" w:hAnsi="Times New Roman" w:cs="Times New Roman"/>
          <w:bCs/>
          <w:lang w:val="fr-FR"/>
        </w:rPr>
        <w:t>Sacrae</w:t>
      </w:r>
      <w:proofErr w:type="spellEnd"/>
      <w:r w:rsidRPr="004F20D6">
        <w:rPr>
          <w:rFonts w:ascii="Times New Roman" w:eastAsia="Arial Unicode MS" w:hAnsi="Times New Roman" w:cs="Times New Roman"/>
          <w:bCs/>
          <w:lang w:val="fr-FR"/>
        </w:rPr>
        <w:t xml:space="preserve"> </w:t>
      </w:r>
      <w:proofErr w:type="spellStart"/>
      <w:r w:rsidRPr="004F20D6">
        <w:rPr>
          <w:rFonts w:ascii="Times New Roman" w:eastAsia="Arial Unicode MS" w:hAnsi="Times New Roman" w:cs="Times New Roman"/>
          <w:bCs/>
          <w:lang w:val="fr-FR"/>
        </w:rPr>
        <w:t>Regiae</w:t>
      </w:r>
      <w:proofErr w:type="spellEnd"/>
      <w:r w:rsidRPr="004F20D6">
        <w:rPr>
          <w:rFonts w:ascii="Times New Roman" w:eastAsia="Arial Unicode MS" w:hAnsi="Times New Roman" w:cs="Times New Roman"/>
          <w:bCs/>
          <w:lang w:val="fr-FR"/>
        </w:rPr>
        <w:t xml:space="preserve">. </w:t>
      </w:r>
      <w:proofErr w:type="spellStart"/>
      <w:r w:rsidRPr="004F20D6">
        <w:rPr>
          <w:rFonts w:ascii="Times New Roman" w:eastAsia="Arial Unicode MS" w:hAnsi="Times New Roman" w:cs="Times New Roman"/>
          <w:bCs/>
          <w:lang w:val="pl-PL"/>
        </w:rPr>
        <w:t>Majestatis</w:t>
      </w:r>
      <w:proofErr w:type="spellEnd"/>
      <w:r w:rsidRPr="004F20D6">
        <w:rPr>
          <w:rFonts w:ascii="Times New Roman" w:eastAsia="Arial Unicode MS" w:hAnsi="Times New Roman" w:cs="Times New Roman"/>
          <w:bCs/>
          <w:lang w:val="pl-PL"/>
        </w:rPr>
        <w:t>, 1786. VUB</w:t>
      </w:r>
    </w:p>
    <w:p w14:paraId="7396E808" w14:textId="77777777" w:rsidR="00730D9B" w:rsidRPr="004F20D6" w:rsidRDefault="00730D9B" w:rsidP="00730D9B">
      <w:pPr>
        <w:spacing w:after="0"/>
        <w:rPr>
          <w:rFonts w:ascii="Times New Roman" w:eastAsia="Arial Unicode MS" w:hAnsi="Times New Roman" w:cs="Times New Roman"/>
          <w:bCs/>
          <w:sz w:val="24"/>
          <w:szCs w:val="24"/>
          <w:lang w:val="pl-PL"/>
        </w:rPr>
      </w:pPr>
    </w:p>
    <w:p w14:paraId="4BD226E4" w14:textId="77777777" w:rsidR="00730D9B" w:rsidRPr="004F20D6" w:rsidRDefault="00730D9B" w:rsidP="00730D9B">
      <w:pPr>
        <w:spacing w:after="0"/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</w:pPr>
    </w:p>
    <w:p w14:paraId="580C4AB1" w14:textId="582AC4E1" w:rsidR="001A4637" w:rsidRPr="004F20D6" w:rsidRDefault="00162932" w:rsidP="00872356">
      <w:pPr>
        <w:spacing w:before="120" w:after="0"/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Komitet organizacyjny konferencji</w:t>
      </w:r>
    </w:p>
    <w:p w14:paraId="6A9A46B5" w14:textId="4FB3814F" w:rsidR="007B5F59" w:rsidRPr="004F20D6" w:rsidRDefault="00162932" w:rsidP="00872356">
      <w:pPr>
        <w:spacing w:after="0"/>
        <w:ind w:left="1298"/>
        <w:rPr>
          <w:rFonts w:ascii="Times New Roman" w:eastAsia="Arial Unicode MS" w:hAnsi="Times New Roman" w:cs="Times New Roman"/>
          <w:b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Dr</w:t>
      </w:r>
      <w:r w:rsidR="007B5F59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Ramunė Šmigelskytė-Stukienė (</w:t>
      </w:r>
      <w:r w:rsidRPr="004F20D6">
        <w:rPr>
          <w:rFonts w:ascii="Times New Roman" w:hAnsi="Times New Roman" w:cs="Times New Roman"/>
          <w:sz w:val="24"/>
          <w:szCs w:val="24"/>
          <w:lang w:val="pl-PL"/>
        </w:rPr>
        <w:t xml:space="preserve">Muzeum Narodowe </w:t>
      </w:r>
      <w:r w:rsidR="001F0BE3" w:rsidRPr="004F20D6">
        <w:rPr>
          <w:rFonts w:ascii="Times New Roman" w:hAnsi="Times New Roman" w:cs="Times New Roman"/>
          <w:sz w:val="24"/>
          <w:szCs w:val="24"/>
          <w:lang w:val="pl-PL"/>
        </w:rPr>
        <w:t xml:space="preserve">– </w:t>
      </w:r>
      <w:r w:rsidRPr="004F20D6">
        <w:rPr>
          <w:rFonts w:ascii="Times New Roman" w:eastAsia="Calibri" w:hAnsi="Times New Roman" w:cs="Times New Roman"/>
          <w:sz w:val="24"/>
          <w:szCs w:val="24"/>
          <w:lang w:val="pl-PL"/>
        </w:rPr>
        <w:t>Pałac Wielkich Książąt Litewskich</w:t>
      </w: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,</w:t>
      </w:r>
      <w:r w:rsidR="003B03E1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Instytut Historii Litwy</w:t>
      </w: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), przewodnicząca komitetu</w:t>
      </w:r>
    </w:p>
    <w:p w14:paraId="3B9788DD" w14:textId="45DD4060" w:rsidR="001A4637" w:rsidRPr="004F20D6" w:rsidRDefault="00162932" w:rsidP="00872356">
      <w:pPr>
        <w:spacing w:after="0"/>
        <w:ind w:left="1298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Dr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Lina </w:t>
      </w:r>
      <w:proofErr w:type="spellStart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Balaišytė</w:t>
      </w:r>
      <w:proofErr w:type="spellEnd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(</w:t>
      </w:r>
      <w:r w:rsidRPr="004F20D6">
        <w:rPr>
          <w:rFonts w:ascii="Times New Roman" w:eastAsia="Times New Roman" w:hAnsi="Times New Roman" w:cs="Times New Roman"/>
          <w:sz w:val="24"/>
          <w:szCs w:val="24"/>
          <w:lang w:val="pl-PL" w:eastAsia="lt-LT"/>
        </w:rPr>
        <w:t>Instytut Badań Kultury Litwy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)</w:t>
      </w:r>
    </w:p>
    <w:p w14:paraId="3F6A4A78" w14:textId="673E21CB" w:rsidR="001A4637" w:rsidRPr="004F20D6" w:rsidRDefault="00162932" w:rsidP="00872356">
      <w:pPr>
        <w:spacing w:after="0"/>
        <w:ind w:left="1298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Doc. dr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Vydas Dolinskas (</w:t>
      </w:r>
      <w:r w:rsidRPr="004F20D6">
        <w:rPr>
          <w:rFonts w:ascii="Times New Roman" w:hAnsi="Times New Roman" w:cs="Times New Roman"/>
          <w:sz w:val="24"/>
          <w:szCs w:val="24"/>
          <w:lang w:val="pl-PL"/>
        </w:rPr>
        <w:t xml:space="preserve">Muzeum Narodowe </w:t>
      </w:r>
      <w:r w:rsidR="001F0BE3" w:rsidRPr="004F20D6">
        <w:rPr>
          <w:rFonts w:ascii="Times New Roman" w:hAnsi="Times New Roman" w:cs="Times New Roman"/>
          <w:sz w:val="24"/>
          <w:szCs w:val="24"/>
          <w:lang w:val="pl-PL"/>
        </w:rPr>
        <w:t xml:space="preserve">– </w:t>
      </w:r>
      <w:r w:rsidRPr="004F20D6">
        <w:rPr>
          <w:rFonts w:ascii="Times New Roman" w:eastAsia="Calibri" w:hAnsi="Times New Roman" w:cs="Times New Roman"/>
          <w:sz w:val="24"/>
          <w:szCs w:val="24"/>
          <w:lang w:val="pl-PL"/>
        </w:rPr>
        <w:t>Pałac Wielkich Książąt Litewskich</w:t>
      </w: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, </w:t>
      </w:r>
      <w:r w:rsidRPr="004F20D6">
        <w:rPr>
          <w:rFonts w:ascii="Times New Roman" w:eastAsia="Calibri" w:hAnsi="Times New Roman" w:cs="Times New Roman"/>
          <w:sz w:val="24"/>
          <w:szCs w:val="24"/>
          <w:lang w:val="pl-PL"/>
        </w:rPr>
        <w:t>Uniwersytet Wileński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)</w:t>
      </w:r>
    </w:p>
    <w:p w14:paraId="03B41B9A" w14:textId="36E0F547" w:rsidR="001A4637" w:rsidRPr="004F20D6" w:rsidRDefault="00162932" w:rsidP="00872356">
      <w:pPr>
        <w:spacing w:after="0"/>
        <w:ind w:left="1298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Doc. dr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Robertas</w:t>
      </w:r>
      <w:proofErr w:type="spellEnd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Jurgaitis</w:t>
      </w:r>
      <w:proofErr w:type="spellEnd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(</w:t>
      </w:r>
      <w:r w:rsidR="003B03E1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Instytut Historii Litwy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)</w:t>
      </w:r>
    </w:p>
    <w:p w14:paraId="2F9391A1" w14:textId="59A75EE2" w:rsidR="001A4637" w:rsidRPr="004F20D6" w:rsidRDefault="00162932" w:rsidP="00872356">
      <w:pPr>
        <w:spacing w:after="0"/>
        <w:ind w:left="1298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Prof. dr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Valdas Rakutis (</w:t>
      </w: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Sejm Republiki Litewskiej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)</w:t>
      </w:r>
    </w:p>
    <w:p w14:paraId="4B46872F" w14:textId="349C0E16" w:rsidR="001A4637" w:rsidRPr="004F20D6" w:rsidRDefault="00162932" w:rsidP="00872356">
      <w:pPr>
        <w:spacing w:after="0"/>
        <w:ind w:left="1298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Dr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Adam </w:t>
      </w:r>
      <w:proofErr w:type="spellStart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Stankevič</w:t>
      </w:r>
      <w:proofErr w:type="spellEnd"/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(</w:t>
      </w:r>
      <w:r w:rsidR="003B03E1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Instytut Historii Litwy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)</w:t>
      </w:r>
    </w:p>
    <w:p w14:paraId="6BBCEAAA" w14:textId="4B2F9C2F" w:rsidR="001B797C" w:rsidRPr="004F20D6" w:rsidRDefault="001B797C" w:rsidP="00C654C3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pl-PL"/>
        </w:rPr>
      </w:pPr>
    </w:p>
    <w:p w14:paraId="49837EBB" w14:textId="4BB04BB5" w:rsidR="00826D98" w:rsidRPr="004F20D6" w:rsidRDefault="00162932" w:rsidP="00AA41A9">
      <w:pPr>
        <w:spacing w:after="0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>Kontakty</w:t>
      </w:r>
      <w:r w:rsidR="001A4637" w:rsidRPr="004F20D6">
        <w:rPr>
          <w:rFonts w:ascii="Times New Roman" w:eastAsia="Arial Unicode MS" w:hAnsi="Times New Roman" w:cs="Times New Roman"/>
          <w:b/>
          <w:color w:val="960000"/>
          <w:sz w:val="24"/>
          <w:szCs w:val="24"/>
          <w:lang w:val="pl-PL"/>
        </w:rPr>
        <w:t xml:space="preserve">: </w:t>
      </w:r>
      <w:hyperlink r:id="rId12" w:history="1">
        <w:r w:rsidR="00C654C3" w:rsidRPr="004F20D6">
          <w:rPr>
            <w:rStyle w:val="Hyperlink"/>
            <w:rFonts w:ascii="Times New Roman" w:eastAsia="Arial Unicode MS" w:hAnsi="Times New Roman" w:cs="Times New Roman"/>
            <w:color w:val="auto"/>
            <w:sz w:val="24"/>
            <w:szCs w:val="24"/>
            <w:lang w:val="pl-PL"/>
          </w:rPr>
          <w:t>smigelskyte.stukiene@gmail.com</w:t>
        </w:r>
      </w:hyperlink>
      <w:r w:rsidR="00127444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;</w:t>
      </w:r>
      <w:r w:rsidR="007A24D6" w:rsidRPr="004F20D6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hyperlink r:id="rId13" w:history="1">
        <w:r w:rsidR="007A24D6" w:rsidRPr="004F20D6">
          <w:rPr>
            <w:rStyle w:val="Hyperlink"/>
            <w:rFonts w:ascii="Times New Roman" w:eastAsia="Arial Unicode MS" w:hAnsi="Times New Roman" w:cs="Times New Roman"/>
            <w:color w:val="auto"/>
            <w:sz w:val="24"/>
            <w:szCs w:val="24"/>
            <w:lang w:val="pl-PL"/>
          </w:rPr>
          <w:t>xviiiamzius@gmail.com</w:t>
        </w:r>
      </w:hyperlink>
      <w:r w:rsidR="007A24D6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;</w:t>
      </w:r>
      <w:r w:rsidR="00127444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</w:t>
      </w:r>
      <w:r w:rsidR="001A4637" w:rsidRPr="004F20D6">
        <w:rPr>
          <w:rFonts w:ascii="Times New Roman" w:eastAsia="Arial Unicode MS" w:hAnsi="Times New Roman" w:cs="Times New Roman"/>
          <w:sz w:val="24"/>
          <w:szCs w:val="24"/>
          <w:lang w:val="pl-PL"/>
        </w:rPr>
        <w:t>tel. +37068448885</w:t>
      </w:r>
    </w:p>
    <w:p w14:paraId="79D8F1B7" w14:textId="77777777" w:rsidR="00E46E69" w:rsidRPr="004F20D6" w:rsidRDefault="00E46E69" w:rsidP="00AA41A9">
      <w:pPr>
        <w:spacing w:after="0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val="pl-PL"/>
        </w:rPr>
      </w:pPr>
    </w:p>
    <w:p w14:paraId="1AAAFC92" w14:textId="77777777" w:rsidR="00E46E69" w:rsidRPr="00956E07" w:rsidRDefault="00E46E69" w:rsidP="00AA41A9">
      <w:pPr>
        <w:spacing w:after="0"/>
        <w:rPr>
          <w:rFonts w:ascii="Times New Roman" w:eastAsia="Arial Unicode MS" w:hAnsi="Times New Roman" w:cs="Times New Roman"/>
          <w:b/>
          <w:color w:val="000000" w:themeColor="text1"/>
          <w:sz w:val="26"/>
          <w:szCs w:val="26"/>
          <w:lang w:val="pl-PL"/>
        </w:rPr>
      </w:pPr>
    </w:p>
    <w:p w14:paraId="54A1B941" w14:textId="151C750B" w:rsidR="0064493B" w:rsidRPr="00956E07" w:rsidRDefault="004F20D6" w:rsidP="00AA41A9">
      <w:pPr>
        <w:spacing w:after="0"/>
        <w:rPr>
          <w:rFonts w:ascii="Times New Roman" w:eastAsia="Arial Unicode MS" w:hAnsi="Times New Roman" w:cs="Times New Roman"/>
          <w:b/>
          <w:color w:val="000000" w:themeColor="text1"/>
          <w:sz w:val="26"/>
          <w:szCs w:val="26"/>
          <w:lang w:val="pl-PL"/>
        </w:rPr>
      </w:pPr>
      <w:r w:rsidRPr="00956E07">
        <w:rPr>
          <w:rFonts w:ascii="Times New Roman" w:eastAsia="Arial Unicode MS" w:hAnsi="Times New Roman" w:cs="Times New Roman"/>
          <w:b/>
          <w:noProof/>
          <w:color w:val="000000" w:themeColor="text1"/>
          <w:sz w:val="26"/>
          <w:szCs w:val="26"/>
          <w:lang w:val="pl-PL" w:eastAsia="lt-LT"/>
        </w:rPr>
        <w:drawing>
          <wp:anchor distT="0" distB="0" distL="114300" distR="114300" simplePos="0" relativeHeight="251670528" behindDoc="1" locked="0" layoutInCell="1" allowOverlap="1" wp14:anchorId="672FC8FB" wp14:editId="3D05430A">
            <wp:simplePos x="0" y="0"/>
            <wp:positionH relativeFrom="margin">
              <wp:posOffset>4140835</wp:posOffset>
            </wp:positionH>
            <wp:positionV relativeFrom="paragraph">
              <wp:posOffset>398145</wp:posOffset>
            </wp:positionV>
            <wp:extent cx="1598930" cy="1243965"/>
            <wp:effectExtent l="0" t="0" r="1270" b="0"/>
            <wp:wrapTight wrapText="bothSides">
              <wp:wrapPolygon edited="0">
                <wp:start x="0" y="0"/>
                <wp:lineTo x="0" y="21170"/>
                <wp:lineTo x="21360" y="21170"/>
                <wp:lineTo x="213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E07">
        <w:rPr>
          <w:rFonts w:ascii="Times New Roman" w:eastAsia="Arial Unicode MS" w:hAnsi="Times New Roman" w:cs="Times New Roman"/>
          <w:b/>
          <w:noProof/>
          <w:color w:val="000000" w:themeColor="text1"/>
          <w:sz w:val="26"/>
          <w:szCs w:val="26"/>
          <w:lang w:val="pl-PL" w:eastAsia="lt-LT"/>
        </w:rPr>
        <w:drawing>
          <wp:anchor distT="0" distB="0" distL="114300" distR="114300" simplePos="0" relativeHeight="251669504" behindDoc="1" locked="0" layoutInCell="1" allowOverlap="1" wp14:anchorId="024680A9" wp14:editId="3F87DE73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100012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394" y="21418"/>
                <wp:lineTo x="2139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E07">
        <w:rPr>
          <w:rFonts w:ascii="Times New Roman" w:eastAsia="Arial Unicode MS" w:hAnsi="Times New Roman" w:cs="Times New Roman"/>
          <w:b/>
          <w:noProof/>
          <w:color w:val="000000" w:themeColor="text1"/>
          <w:sz w:val="26"/>
          <w:szCs w:val="26"/>
          <w:lang w:val="pl-PL"/>
        </w:rPr>
        <w:drawing>
          <wp:anchor distT="0" distB="0" distL="114300" distR="114300" simplePos="0" relativeHeight="251671552" behindDoc="1" locked="0" layoutInCell="1" allowOverlap="1" wp14:anchorId="773E1F88" wp14:editId="7FAEC494">
            <wp:simplePos x="0" y="0"/>
            <wp:positionH relativeFrom="column">
              <wp:posOffset>610235</wp:posOffset>
            </wp:positionH>
            <wp:positionV relativeFrom="paragraph">
              <wp:posOffset>584200</wp:posOffset>
            </wp:positionV>
            <wp:extent cx="135699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226" y="21340"/>
                <wp:lineTo x="21226" y="0"/>
                <wp:lineTo x="0" y="0"/>
              </wp:wrapPolygon>
            </wp:wrapTight>
            <wp:docPr id="1549097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493B" w:rsidRPr="00956E07" w:rsidSect="004F20D6">
      <w:headerReference w:type="default" r:id="rId17"/>
      <w:pgSz w:w="11906" w:h="16838"/>
      <w:pgMar w:top="1440" w:right="1080" w:bottom="1440" w:left="108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384E4" w14:textId="77777777" w:rsidR="00164A40" w:rsidRDefault="00164A40" w:rsidP="00481502">
      <w:r>
        <w:separator/>
      </w:r>
    </w:p>
  </w:endnote>
  <w:endnote w:type="continuationSeparator" w:id="0">
    <w:p w14:paraId="58F4827E" w14:textId="77777777" w:rsidR="00164A40" w:rsidRDefault="00164A40" w:rsidP="0048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BA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ED66D" w14:textId="77777777" w:rsidR="00164A40" w:rsidRDefault="00164A40" w:rsidP="00481502">
      <w:r>
        <w:separator/>
      </w:r>
    </w:p>
  </w:footnote>
  <w:footnote w:type="continuationSeparator" w:id="0">
    <w:p w14:paraId="1C4F0544" w14:textId="77777777" w:rsidR="00164A40" w:rsidRDefault="00164A40" w:rsidP="00481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FEE68" w14:textId="3838B244" w:rsidR="009907C4" w:rsidRDefault="009907C4">
    <w:pPr>
      <w:pStyle w:val="Header"/>
      <w:jc w:val="right"/>
      <w:rPr>
        <w:color w:val="7F7F7F" w:themeColor="text1" w:themeTint="80"/>
      </w:rPr>
    </w:pPr>
  </w:p>
  <w:p w14:paraId="195AE385" w14:textId="77777777" w:rsidR="009907C4" w:rsidRDefault="009907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D33A2"/>
    <w:multiLevelType w:val="hybridMultilevel"/>
    <w:tmpl w:val="E49818EA"/>
    <w:lvl w:ilvl="0" w:tplc="4AA659FE">
      <w:numFmt w:val="bullet"/>
      <w:lvlText w:val="–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15385"/>
    <w:multiLevelType w:val="hybridMultilevel"/>
    <w:tmpl w:val="B88C67D4"/>
    <w:lvl w:ilvl="0" w:tplc="7F22A4AC">
      <w:start w:val="2020"/>
      <w:numFmt w:val="bullet"/>
      <w:lvlText w:val="–"/>
      <w:lvlJc w:val="left"/>
      <w:pPr>
        <w:ind w:left="360" w:hanging="360"/>
      </w:pPr>
      <w:rPr>
        <w:rFonts w:ascii="Georgia" w:eastAsiaTheme="minorHAnsi" w:hAnsi="Georgi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4C7689"/>
    <w:multiLevelType w:val="hybridMultilevel"/>
    <w:tmpl w:val="90C8B666"/>
    <w:lvl w:ilvl="0" w:tplc="EEDE3EA4"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978473">
    <w:abstractNumId w:val="1"/>
  </w:num>
  <w:num w:numId="2" w16cid:durableId="476150865">
    <w:abstractNumId w:val="2"/>
  </w:num>
  <w:num w:numId="3" w16cid:durableId="2145921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FBD"/>
    <w:rsid w:val="00003B91"/>
    <w:rsid w:val="00012C2A"/>
    <w:rsid w:val="000163C9"/>
    <w:rsid w:val="00017425"/>
    <w:rsid w:val="00022D7B"/>
    <w:rsid w:val="0002479D"/>
    <w:rsid w:val="00030222"/>
    <w:rsid w:val="000311A5"/>
    <w:rsid w:val="00043CCD"/>
    <w:rsid w:val="000454C6"/>
    <w:rsid w:val="000579CA"/>
    <w:rsid w:val="000764EB"/>
    <w:rsid w:val="0008753A"/>
    <w:rsid w:val="0009157C"/>
    <w:rsid w:val="000A12D8"/>
    <w:rsid w:val="000B029B"/>
    <w:rsid w:val="000C16E2"/>
    <w:rsid w:val="000C3977"/>
    <w:rsid w:val="000C4FD5"/>
    <w:rsid w:val="000E5017"/>
    <w:rsid w:val="000F578D"/>
    <w:rsid w:val="0010075D"/>
    <w:rsid w:val="00104390"/>
    <w:rsid w:val="00112B6C"/>
    <w:rsid w:val="0011592E"/>
    <w:rsid w:val="00127444"/>
    <w:rsid w:val="00136D5A"/>
    <w:rsid w:val="00142EDC"/>
    <w:rsid w:val="00144BF9"/>
    <w:rsid w:val="001475A1"/>
    <w:rsid w:val="001533AA"/>
    <w:rsid w:val="00161E29"/>
    <w:rsid w:val="00162932"/>
    <w:rsid w:val="00164A40"/>
    <w:rsid w:val="0016507D"/>
    <w:rsid w:val="00166E18"/>
    <w:rsid w:val="00167F42"/>
    <w:rsid w:val="00170473"/>
    <w:rsid w:val="00172F29"/>
    <w:rsid w:val="00173C21"/>
    <w:rsid w:val="001837FD"/>
    <w:rsid w:val="001840B1"/>
    <w:rsid w:val="00187172"/>
    <w:rsid w:val="00190EEB"/>
    <w:rsid w:val="00194DEE"/>
    <w:rsid w:val="001A0C6D"/>
    <w:rsid w:val="001A4637"/>
    <w:rsid w:val="001B0536"/>
    <w:rsid w:val="001B351D"/>
    <w:rsid w:val="001B3736"/>
    <w:rsid w:val="001B704A"/>
    <w:rsid w:val="001B797C"/>
    <w:rsid w:val="001C3318"/>
    <w:rsid w:val="001D00EE"/>
    <w:rsid w:val="001E25D9"/>
    <w:rsid w:val="001F0175"/>
    <w:rsid w:val="001F0BE3"/>
    <w:rsid w:val="001F53C5"/>
    <w:rsid w:val="001F5564"/>
    <w:rsid w:val="00201AE0"/>
    <w:rsid w:val="00202080"/>
    <w:rsid w:val="0020667E"/>
    <w:rsid w:val="00223186"/>
    <w:rsid w:val="002268AE"/>
    <w:rsid w:val="00230F34"/>
    <w:rsid w:val="002310E1"/>
    <w:rsid w:val="00291E65"/>
    <w:rsid w:val="002B3EE8"/>
    <w:rsid w:val="002B63B8"/>
    <w:rsid w:val="002E49CB"/>
    <w:rsid w:val="002E5343"/>
    <w:rsid w:val="002F1E7A"/>
    <w:rsid w:val="002F37BF"/>
    <w:rsid w:val="00306A82"/>
    <w:rsid w:val="003213FE"/>
    <w:rsid w:val="0033013D"/>
    <w:rsid w:val="00336A64"/>
    <w:rsid w:val="003569A8"/>
    <w:rsid w:val="00357A56"/>
    <w:rsid w:val="00380574"/>
    <w:rsid w:val="00381963"/>
    <w:rsid w:val="003A2E5D"/>
    <w:rsid w:val="003A7652"/>
    <w:rsid w:val="003B03E1"/>
    <w:rsid w:val="003B1818"/>
    <w:rsid w:val="003B2DC5"/>
    <w:rsid w:val="003B343E"/>
    <w:rsid w:val="003E5CBD"/>
    <w:rsid w:val="003F491E"/>
    <w:rsid w:val="00401C7B"/>
    <w:rsid w:val="00402242"/>
    <w:rsid w:val="00410C4E"/>
    <w:rsid w:val="0041165D"/>
    <w:rsid w:val="00417EE6"/>
    <w:rsid w:val="00421974"/>
    <w:rsid w:val="00425943"/>
    <w:rsid w:val="00427318"/>
    <w:rsid w:val="00432E11"/>
    <w:rsid w:val="00452226"/>
    <w:rsid w:val="00453204"/>
    <w:rsid w:val="00475E8D"/>
    <w:rsid w:val="004775BA"/>
    <w:rsid w:val="004809B5"/>
    <w:rsid w:val="00481502"/>
    <w:rsid w:val="00490A9E"/>
    <w:rsid w:val="00496751"/>
    <w:rsid w:val="0049770E"/>
    <w:rsid w:val="004B0CF3"/>
    <w:rsid w:val="004B11E3"/>
    <w:rsid w:val="004B646B"/>
    <w:rsid w:val="004C2412"/>
    <w:rsid w:val="004E20C9"/>
    <w:rsid w:val="004E4AF6"/>
    <w:rsid w:val="004F20D6"/>
    <w:rsid w:val="004F3206"/>
    <w:rsid w:val="00500C36"/>
    <w:rsid w:val="00516539"/>
    <w:rsid w:val="00522526"/>
    <w:rsid w:val="0052715E"/>
    <w:rsid w:val="0054203C"/>
    <w:rsid w:val="00544DCC"/>
    <w:rsid w:val="00595DB6"/>
    <w:rsid w:val="005A1A80"/>
    <w:rsid w:val="005C0607"/>
    <w:rsid w:val="005C1F0E"/>
    <w:rsid w:val="005C6E58"/>
    <w:rsid w:val="005F47C8"/>
    <w:rsid w:val="005F7BC6"/>
    <w:rsid w:val="006009F9"/>
    <w:rsid w:val="00601DD8"/>
    <w:rsid w:val="00602AB1"/>
    <w:rsid w:val="00607D1F"/>
    <w:rsid w:val="00615292"/>
    <w:rsid w:val="0064493B"/>
    <w:rsid w:val="006517B5"/>
    <w:rsid w:val="006531C3"/>
    <w:rsid w:val="006817F4"/>
    <w:rsid w:val="00693E3B"/>
    <w:rsid w:val="006A0677"/>
    <w:rsid w:val="006B5749"/>
    <w:rsid w:val="006B650E"/>
    <w:rsid w:val="006C4A83"/>
    <w:rsid w:val="006C6536"/>
    <w:rsid w:val="00710E1F"/>
    <w:rsid w:val="00712A13"/>
    <w:rsid w:val="00730252"/>
    <w:rsid w:val="00730D9B"/>
    <w:rsid w:val="00735DE6"/>
    <w:rsid w:val="007404C6"/>
    <w:rsid w:val="007533A7"/>
    <w:rsid w:val="0076032C"/>
    <w:rsid w:val="00763A72"/>
    <w:rsid w:val="007748AF"/>
    <w:rsid w:val="007769FF"/>
    <w:rsid w:val="00785D53"/>
    <w:rsid w:val="00786200"/>
    <w:rsid w:val="007A24D6"/>
    <w:rsid w:val="007B5F59"/>
    <w:rsid w:val="007C2BA6"/>
    <w:rsid w:val="007E3EE1"/>
    <w:rsid w:val="007E61D1"/>
    <w:rsid w:val="007F0BC6"/>
    <w:rsid w:val="007F16A6"/>
    <w:rsid w:val="008007D0"/>
    <w:rsid w:val="00826D98"/>
    <w:rsid w:val="00837993"/>
    <w:rsid w:val="00871666"/>
    <w:rsid w:val="00872356"/>
    <w:rsid w:val="00874BB3"/>
    <w:rsid w:val="00880BD0"/>
    <w:rsid w:val="00883E86"/>
    <w:rsid w:val="00892156"/>
    <w:rsid w:val="008A49A0"/>
    <w:rsid w:val="008B40C2"/>
    <w:rsid w:val="008C361D"/>
    <w:rsid w:val="008D456F"/>
    <w:rsid w:val="008F22EE"/>
    <w:rsid w:val="008F2D19"/>
    <w:rsid w:val="0090649E"/>
    <w:rsid w:val="0091027D"/>
    <w:rsid w:val="00915A01"/>
    <w:rsid w:val="009452B0"/>
    <w:rsid w:val="009455E8"/>
    <w:rsid w:val="00956E07"/>
    <w:rsid w:val="00972B9C"/>
    <w:rsid w:val="009907C4"/>
    <w:rsid w:val="009A1FEB"/>
    <w:rsid w:val="009A57E1"/>
    <w:rsid w:val="009A7BC6"/>
    <w:rsid w:val="009C68E1"/>
    <w:rsid w:val="009D6D4C"/>
    <w:rsid w:val="009F1E00"/>
    <w:rsid w:val="00A02394"/>
    <w:rsid w:val="00A13E4E"/>
    <w:rsid w:val="00A167FB"/>
    <w:rsid w:val="00A251BF"/>
    <w:rsid w:val="00A2757C"/>
    <w:rsid w:val="00A31C55"/>
    <w:rsid w:val="00A4088B"/>
    <w:rsid w:val="00A40A8D"/>
    <w:rsid w:val="00A450F5"/>
    <w:rsid w:val="00A51F84"/>
    <w:rsid w:val="00A84B70"/>
    <w:rsid w:val="00AA41A9"/>
    <w:rsid w:val="00AA6D31"/>
    <w:rsid w:val="00AA7FB5"/>
    <w:rsid w:val="00AB3E18"/>
    <w:rsid w:val="00AC4FBD"/>
    <w:rsid w:val="00AD324F"/>
    <w:rsid w:val="00AD6F4D"/>
    <w:rsid w:val="00AE6BE9"/>
    <w:rsid w:val="00AF38C4"/>
    <w:rsid w:val="00B10890"/>
    <w:rsid w:val="00B11D88"/>
    <w:rsid w:val="00B65C27"/>
    <w:rsid w:val="00B66293"/>
    <w:rsid w:val="00B85317"/>
    <w:rsid w:val="00B93A46"/>
    <w:rsid w:val="00BA07B6"/>
    <w:rsid w:val="00BA08AB"/>
    <w:rsid w:val="00BE716F"/>
    <w:rsid w:val="00BF4055"/>
    <w:rsid w:val="00C164BD"/>
    <w:rsid w:val="00C21BD3"/>
    <w:rsid w:val="00C250FD"/>
    <w:rsid w:val="00C2775C"/>
    <w:rsid w:val="00C31359"/>
    <w:rsid w:val="00C36901"/>
    <w:rsid w:val="00C47E23"/>
    <w:rsid w:val="00C52A91"/>
    <w:rsid w:val="00C630DE"/>
    <w:rsid w:val="00C654C3"/>
    <w:rsid w:val="00C71AA8"/>
    <w:rsid w:val="00C77C88"/>
    <w:rsid w:val="00C9367D"/>
    <w:rsid w:val="00CA46A8"/>
    <w:rsid w:val="00CD2708"/>
    <w:rsid w:val="00CD35A7"/>
    <w:rsid w:val="00CD388C"/>
    <w:rsid w:val="00CE5CD0"/>
    <w:rsid w:val="00CE627A"/>
    <w:rsid w:val="00CF5B8D"/>
    <w:rsid w:val="00D46011"/>
    <w:rsid w:val="00D97FDD"/>
    <w:rsid w:val="00DA4926"/>
    <w:rsid w:val="00DA71E4"/>
    <w:rsid w:val="00DB34ED"/>
    <w:rsid w:val="00DC4060"/>
    <w:rsid w:val="00DD1DD0"/>
    <w:rsid w:val="00DD4935"/>
    <w:rsid w:val="00DF7569"/>
    <w:rsid w:val="00E13083"/>
    <w:rsid w:val="00E16ECD"/>
    <w:rsid w:val="00E22F26"/>
    <w:rsid w:val="00E26CB2"/>
    <w:rsid w:val="00E271AF"/>
    <w:rsid w:val="00E35E0B"/>
    <w:rsid w:val="00E37417"/>
    <w:rsid w:val="00E40294"/>
    <w:rsid w:val="00E46E69"/>
    <w:rsid w:val="00E55173"/>
    <w:rsid w:val="00E628BB"/>
    <w:rsid w:val="00E73F3B"/>
    <w:rsid w:val="00E75E81"/>
    <w:rsid w:val="00EA4D25"/>
    <w:rsid w:val="00EF55A1"/>
    <w:rsid w:val="00EF5706"/>
    <w:rsid w:val="00F01B15"/>
    <w:rsid w:val="00F05F2E"/>
    <w:rsid w:val="00F26BD9"/>
    <w:rsid w:val="00F466F6"/>
    <w:rsid w:val="00F9219F"/>
    <w:rsid w:val="00FB1669"/>
    <w:rsid w:val="00FC1009"/>
    <w:rsid w:val="00FE091D"/>
    <w:rsid w:val="00FF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EBE6CF"/>
  <w15:chartTrackingRefBased/>
  <w15:docId w15:val="{944BE831-CED5-4783-B775-ACCADCA0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lt-L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317"/>
  </w:style>
  <w:style w:type="paragraph" w:styleId="Heading1">
    <w:name w:val="heading 1"/>
    <w:basedOn w:val="Normal"/>
    <w:next w:val="Normal"/>
    <w:link w:val="Heading1Char"/>
    <w:uiPriority w:val="9"/>
    <w:qFormat/>
    <w:rsid w:val="00B85317"/>
    <w:pPr>
      <w:pBdr>
        <w:top w:val="single" w:sz="24" w:space="0" w:color="6F6F74" w:themeColor="accent1"/>
        <w:left w:val="single" w:sz="24" w:space="0" w:color="6F6F74" w:themeColor="accent1"/>
        <w:bottom w:val="single" w:sz="24" w:space="0" w:color="6F6F74" w:themeColor="accent1"/>
        <w:right w:val="single" w:sz="24" w:space="0" w:color="6F6F74" w:themeColor="accent1"/>
      </w:pBdr>
      <w:shd w:val="clear" w:color="auto" w:fill="6F6F7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317"/>
    <w:pPr>
      <w:pBdr>
        <w:top w:val="single" w:sz="24" w:space="0" w:color="E2E2E3" w:themeColor="accent1" w:themeTint="33"/>
        <w:left w:val="single" w:sz="24" w:space="0" w:color="E2E2E3" w:themeColor="accent1" w:themeTint="33"/>
        <w:bottom w:val="single" w:sz="24" w:space="0" w:color="E2E2E3" w:themeColor="accent1" w:themeTint="33"/>
        <w:right w:val="single" w:sz="24" w:space="0" w:color="E2E2E3" w:themeColor="accent1" w:themeTint="33"/>
      </w:pBdr>
      <w:shd w:val="clear" w:color="auto" w:fill="E2E2E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317"/>
    <w:pPr>
      <w:pBdr>
        <w:top w:val="single" w:sz="6" w:space="2" w:color="6F6F74" w:themeColor="accent1"/>
      </w:pBdr>
      <w:spacing w:before="300" w:after="0"/>
      <w:outlineLvl w:val="2"/>
    </w:pPr>
    <w:rPr>
      <w:caps/>
      <w:color w:val="373739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317"/>
    <w:pPr>
      <w:pBdr>
        <w:top w:val="dotted" w:sz="6" w:space="2" w:color="6F6F74" w:themeColor="accent1"/>
      </w:pBdr>
      <w:spacing w:before="200" w:after="0"/>
      <w:outlineLvl w:val="3"/>
    </w:pPr>
    <w:rPr>
      <w:caps/>
      <w:color w:val="53535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317"/>
    <w:pPr>
      <w:pBdr>
        <w:bottom w:val="single" w:sz="6" w:space="1" w:color="6F6F74" w:themeColor="accent1"/>
      </w:pBdr>
      <w:spacing w:before="200" w:after="0"/>
      <w:outlineLvl w:val="4"/>
    </w:pPr>
    <w:rPr>
      <w:caps/>
      <w:color w:val="53535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317"/>
    <w:pPr>
      <w:pBdr>
        <w:bottom w:val="dotted" w:sz="6" w:space="1" w:color="6F6F74" w:themeColor="accent1"/>
      </w:pBdr>
      <w:spacing w:before="200" w:after="0"/>
      <w:outlineLvl w:val="5"/>
    </w:pPr>
    <w:rPr>
      <w:caps/>
      <w:color w:val="53535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317"/>
    <w:pPr>
      <w:spacing w:before="200" w:after="0"/>
      <w:outlineLvl w:val="6"/>
    </w:pPr>
    <w:rPr>
      <w:caps/>
      <w:color w:val="53535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31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31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5749"/>
    <w:rPr>
      <w:color w:val="67AABF" w:themeColor="hyperlink"/>
      <w:u w:val="single"/>
    </w:rPr>
  </w:style>
  <w:style w:type="paragraph" w:customStyle="1" w:styleId="basic-paragraph">
    <w:name w:val="basic-paragraph"/>
    <w:basedOn w:val="Normal"/>
    <w:rsid w:val="006B5749"/>
    <w:pPr>
      <w:spacing w:before="100" w:beforeAutospacing="1" w:after="100" w:afterAutospacing="1"/>
    </w:pPr>
    <w:rPr>
      <w:rFonts w:ascii="Times New Roman" w:eastAsia="Times New Roman" w:hAnsi="Times New Roman"/>
      <w:lang w:eastAsia="lt-LT"/>
    </w:rPr>
  </w:style>
  <w:style w:type="character" w:customStyle="1" w:styleId="lrzxr">
    <w:name w:val="lrzxr"/>
    <w:basedOn w:val="DefaultParagraphFont"/>
    <w:rsid w:val="001A4637"/>
  </w:style>
  <w:style w:type="paragraph" w:styleId="ListParagraph">
    <w:name w:val="List Paragraph"/>
    <w:basedOn w:val="Normal"/>
    <w:uiPriority w:val="34"/>
    <w:qFormat/>
    <w:rsid w:val="007F0BC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8150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15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15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6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6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219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19F"/>
  </w:style>
  <w:style w:type="paragraph" w:styleId="Footer">
    <w:name w:val="footer"/>
    <w:basedOn w:val="Normal"/>
    <w:link w:val="FooterChar"/>
    <w:uiPriority w:val="99"/>
    <w:unhideWhenUsed/>
    <w:rsid w:val="00F9219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9F"/>
  </w:style>
  <w:style w:type="character" w:customStyle="1" w:styleId="Heading1Char">
    <w:name w:val="Heading 1 Char"/>
    <w:basedOn w:val="DefaultParagraphFont"/>
    <w:link w:val="Heading1"/>
    <w:uiPriority w:val="9"/>
    <w:rsid w:val="00B85317"/>
    <w:rPr>
      <w:caps/>
      <w:color w:val="FFFFFF" w:themeColor="background1"/>
      <w:spacing w:val="15"/>
      <w:sz w:val="22"/>
      <w:szCs w:val="22"/>
      <w:shd w:val="clear" w:color="auto" w:fill="6F6F7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317"/>
    <w:rPr>
      <w:caps/>
      <w:spacing w:val="15"/>
      <w:shd w:val="clear" w:color="auto" w:fill="E2E2E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317"/>
    <w:rPr>
      <w:caps/>
      <w:color w:val="373739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317"/>
    <w:rPr>
      <w:caps/>
      <w:color w:val="53535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317"/>
    <w:rPr>
      <w:caps/>
      <w:color w:val="53535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317"/>
    <w:rPr>
      <w:caps/>
      <w:color w:val="53535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317"/>
    <w:rPr>
      <w:caps/>
      <w:color w:val="53535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31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31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5317"/>
    <w:rPr>
      <w:b/>
      <w:bCs/>
      <w:color w:val="53535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85317"/>
    <w:pPr>
      <w:spacing w:after="0"/>
    </w:pPr>
    <w:rPr>
      <w:rFonts w:asciiTheme="majorHAnsi" w:eastAsiaTheme="majorEastAsia" w:hAnsiTheme="majorHAnsi" w:cstheme="majorBidi"/>
      <w:caps/>
      <w:color w:val="6F6F7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5317"/>
    <w:rPr>
      <w:rFonts w:asciiTheme="majorHAnsi" w:eastAsiaTheme="majorEastAsia" w:hAnsiTheme="majorHAnsi" w:cstheme="majorBidi"/>
      <w:caps/>
      <w:color w:val="6F6F7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317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8531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85317"/>
    <w:rPr>
      <w:b/>
      <w:bCs/>
    </w:rPr>
  </w:style>
  <w:style w:type="character" w:styleId="Emphasis">
    <w:name w:val="Emphasis"/>
    <w:uiPriority w:val="20"/>
    <w:qFormat/>
    <w:rsid w:val="00B85317"/>
    <w:rPr>
      <w:caps/>
      <w:color w:val="373739" w:themeColor="accent1" w:themeShade="7F"/>
      <w:spacing w:val="5"/>
    </w:rPr>
  </w:style>
  <w:style w:type="paragraph" w:styleId="NoSpacing">
    <w:name w:val="No Spacing"/>
    <w:uiPriority w:val="1"/>
    <w:qFormat/>
    <w:rsid w:val="00B85317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B8531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8531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317"/>
    <w:pPr>
      <w:spacing w:before="240" w:after="240"/>
      <w:ind w:left="1080" w:right="1080"/>
      <w:jc w:val="center"/>
    </w:pPr>
    <w:rPr>
      <w:color w:val="6F6F7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317"/>
    <w:rPr>
      <w:color w:val="6F6F74" w:themeColor="accent1"/>
      <w:sz w:val="24"/>
      <w:szCs w:val="24"/>
    </w:rPr>
  </w:style>
  <w:style w:type="character" w:styleId="SubtleEmphasis">
    <w:name w:val="Subtle Emphasis"/>
    <w:uiPriority w:val="19"/>
    <w:qFormat/>
    <w:rsid w:val="00B85317"/>
    <w:rPr>
      <w:i/>
      <w:iCs/>
      <w:color w:val="373739" w:themeColor="accent1" w:themeShade="7F"/>
    </w:rPr>
  </w:style>
  <w:style w:type="character" w:styleId="IntenseEmphasis">
    <w:name w:val="Intense Emphasis"/>
    <w:uiPriority w:val="21"/>
    <w:qFormat/>
    <w:rsid w:val="00B85317"/>
    <w:rPr>
      <w:b/>
      <w:bCs/>
      <w:caps/>
      <w:color w:val="373739" w:themeColor="accent1" w:themeShade="7F"/>
      <w:spacing w:val="10"/>
    </w:rPr>
  </w:style>
  <w:style w:type="character" w:styleId="SubtleReference">
    <w:name w:val="Subtle Reference"/>
    <w:uiPriority w:val="31"/>
    <w:qFormat/>
    <w:rsid w:val="00B85317"/>
    <w:rPr>
      <w:b/>
      <w:bCs/>
      <w:color w:val="6F6F74" w:themeColor="accent1"/>
    </w:rPr>
  </w:style>
  <w:style w:type="character" w:styleId="IntenseReference">
    <w:name w:val="Intense Reference"/>
    <w:uiPriority w:val="32"/>
    <w:qFormat/>
    <w:rsid w:val="00B85317"/>
    <w:rPr>
      <w:b/>
      <w:bCs/>
      <w:i/>
      <w:iCs/>
      <w:caps/>
      <w:color w:val="6F6F74" w:themeColor="accent1"/>
    </w:rPr>
  </w:style>
  <w:style w:type="character" w:styleId="BookTitle">
    <w:name w:val="Book Title"/>
    <w:uiPriority w:val="33"/>
    <w:qFormat/>
    <w:rsid w:val="00B8531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5317"/>
    <w:pPr>
      <w:outlineLvl w:val="9"/>
    </w:pPr>
  </w:style>
  <w:style w:type="paragraph" w:styleId="Revision">
    <w:name w:val="Revision"/>
    <w:hidden/>
    <w:uiPriority w:val="99"/>
    <w:semiHidden/>
    <w:rsid w:val="001A0C6D"/>
    <w:p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54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032C"/>
    <w:rPr>
      <w:color w:val="ABAF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xviiiamzius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igelskyte.stukiene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0C389-9D22-4A12-8FF8-6DD980630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3409</Words>
  <Characters>1944</Characters>
  <Application>Microsoft Office Word</Application>
  <DocSecurity>0</DocSecurity>
  <Lines>16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Ramunė Šmigelskytė</cp:lastModifiedBy>
  <cp:revision>5</cp:revision>
  <cp:lastPrinted>2025-03-13T11:44:00Z</cp:lastPrinted>
  <dcterms:created xsi:type="dcterms:W3CDTF">2025-03-13T11:39:00Z</dcterms:created>
  <dcterms:modified xsi:type="dcterms:W3CDTF">2025-03-13T13:30:00Z</dcterms:modified>
</cp:coreProperties>
</file>