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16C85" w14:textId="77777777" w:rsidR="00D4355E" w:rsidRPr="00D4355E" w:rsidRDefault="00D4355E" w:rsidP="00D4355E">
      <w:pPr>
        <w:rPr>
          <w:rFonts w:ascii="Times New Roman" w:hAnsi="Times New Roman" w:cs="Times New Roman"/>
          <w:b/>
          <w:bCs/>
        </w:rPr>
      </w:pPr>
      <w:r w:rsidRPr="00D4355E">
        <w:rPr>
          <w:rFonts w:ascii="Times New Roman" w:hAnsi="Times New Roman" w:cs="Times New Roman"/>
          <w:b/>
          <w:bCs/>
        </w:rPr>
        <w:t>Lietuvos istorijos institutas, Archeologijos skyrius.</w:t>
      </w:r>
    </w:p>
    <w:p w14:paraId="431D0F52" w14:textId="77777777" w:rsidR="00D4355E" w:rsidRPr="00D4355E" w:rsidRDefault="00D4355E" w:rsidP="00D4355E">
      <w:pPr>
        <w:rPr>
          <w:rFonts w:ascii="Times New Roman" w:hAnsi="Times New Roman" w:cs="Times New Roman"/>
          <w:b/>
          <w:bCs/>
        </w:rPr>
      </w:pPr>
      <w:r w:rsidRPr="00D4355E">
        <w:rPr>
          <w:rFonts w:ascii="Times New Roman" w:hAnsi="Times New Roman" w:cs="Times New Roman"/>
          <w:b/>
          <w:bCs/>
        </w:rPr>
        <w:t>MOKSLINĖ PROGRAMA</w:t>
      </w:r>
    </w:p>
    <w:p w14:paraId="4CE190EF" w14:textId="77777777" w:rsidR="00D4355E" w:rsidRPr="00D4355E" w:rsidRDefault="00D4355E" w:rsidP="00D4355E">
      <w:pPr>
        <w:rPr>
          <w:rFonts w:ascii="Times New Roman" w:hAnsi="Times New Roman" w:cs="Times New Roman"/>
          <w:b/>
          <w:bCs/>
        </w:rPr>
      </w:pPr>
      <w:r w:rsidRPr="00D4355E">
        <w:rPr>
          <w:rFonts w:ascii="Times New Roman" w:hAnsi="Times New Roman" w:cs="Times New Roman"/>
          <w:b/>
          <w:bCs/>
        </w:rPr>
        <w:t>„Centras-periferija: kultūrinių įtakų kryptys“</w:t>
      </w:r>
    </w:p>
    <w:p w14:paraId="0481F9FE" w14:textId="77777777" w:rsidR="00D4355E" w:rsidRPr="00D4355E" w:rsidRDefault="00D4355E" w:rsidP="00D4355E">
      <w:pPr>
        <w:rPr>
          <w:rFonts w:ascii="Times New Roman" w:hAnsi="Times New Roman" w:cs="Times New Roman"/>
        </w:rPr>
      </w:pPr>
      <w:r w:rsidRPr="00D4355E">
        <w:rPr>
          <w:rFonts w:ascii="Times New Roman" w:hAnsi="Times New Roman" w:cs="Times New Roman"/>
          <w:b/>
          <w:bCs/>
        </w:rPr>
        <w:t xml:space="preserve">Tyrimų kryptis – </w:t>
      </w:r>
      <w:r w:rsidRPr="00D4355E">
        <w:rPr>
          <w:rFonts w:ascii="Times New Roman" w:hAnsi="Times New Roman" w:cs="Times New Roman"/>
        </w:rPr>
        <w:t>Lietuvos proistorė, archeologiniai tyrimai.</w:t>
      </w:r>
    </w:p>
    <w:p w14:paraId="09603E99" w14:textId="77777777" w:rsidR="00D4355E" w:rsidRPr="00D4355E" w:rsidRDefault="00D4355E" w:rsidP="00D4355E">
      <w:pPr>
        <w:rPr>
          <w:rFonts w:ascii="Times New Roman" w:hAnsi="Times New Roman" w:cs="Times New Roman"/>
        </w:rPr>
      </w:pPr>
      <w:r w:rsidRPr="00D4355E">
        <w:rPr>
          <w:rFonts w:ascii="Times New Roman" w:hAnsi="Times New Roman" w:cs="Times New Roman"/>
          <w:b/>
          <w:bCs/>
        </w:rPr>
        <w:t xml:space="preserve">Vadovas </w:t>
      </w:r>
      <w:r w:rsidRPr="00D4355E">
        <w:rPr>
          <w:rFonts w:ascii="Times New Roman" w:hAnsi="Times New Roman" w:cs="Times New Roman"/>
        </w:rPr>
        <w:t>- dr. Gintautas Zabiela</w:t>
      </w:r>
    </w:p>
    <w:p w14:paraId="4C4E2556" w14:textId="77777777" w:rsidR="00D4355E" w:rsidRPr="00D4355E" w:rsidRDefault="00D4355E" w:rsidP="00D4355E">
      <w:pPr>
        <w:rPr>
          <w:rFonts w:ascii="Times New Roman" w:hAnsi="Times New Roman" w:cs="Times New Roman"/>
        </w:rPr>
      </w:pPr>
      <w:r w:rsidRPr="00D4355E">
        <w:rPr>
          <w:rFonts w:ascii="Times New Roman" w:hAnsi="Times New Roman" w:cs="Times New Roman"/>
        </w:rPr>
        <w:t>       Programos trukmė – 5 metai (2002–2006 m.). Tai modifikuotas ir aktualizuotas 1997–2001 m. vykdytos programos „Lietuvos gyventojų XI–XVII a. kultūra archeologijos duomenimis“ tęsinys. Taip užtikrinamas mokslinių tyrinėjimų tęstinumas, perimamumas bei tolygi tyrinėjimų raida. Neįstengiant aprėpti visos gausios istorinio laikotarpio archeologinės ir kitokio pobūdžio medžiagos, pasirinktas vienas jos aspektas – kultūrinių įtakų atspindžiai materialinėje kultūroje.</w:t>
      </w:r>
    </w:p>
    <w:p w14:paraId="6CFB1F18" w14:textId="77777777" w:rsidR="00D4355E" w:rsidRPr="00D4355E" w:rsidRDefault="00D4355E" w:rsidP="00D4355E">
      <w:pPr>
        <w:rPr>
          <w:rFonts w:ascii="Times New Roman" w:hAnsi="Times New Roman" w:cs="Times New Roman"/>
        </w:rPr>
      </w:pPr>
      <w:r w:rsidRPr="00D4355E">
        <w:rPr>
          <w:rFonts w:ascii="Times New Roman" w:hAnsi="Times New Roman" w:cs="Times New Roman"/>
        </w:rPr>
        <w:t>       Programos tikslas yra ištirti kultūrinių įtakų kryptis ir jų konkrečias pasireiškimo formas Lietuvos didžiosios kunigaikštystės etninėse žemėse, remiantis iki šiol nepanaudotais pirminiais archeologiniais ir kitais materialinės kultūros šaltiniais. Pastarieji teikia naujas galimybes interpretuojant kultūrines įtakas XIII–XVIII a. Programoje vykdomi tyrimai leidžia atskleisti kartu su Lietuvos krikštu bei valstybės įsijungimu į europinę politiką į kraštą patekusių kultūrinių reiškinių genezę bei raidą, iš ikiistorinės epochos kilusios vietos tradicijos kitimą bei prisitaikymą naujomis sąlygomis, atneštinio ir vietinio kultūrinio elemento tarpusavio sąveiką. Turėtų būti plačiau pasiaiškintas Lietuvos didžiosios kunigaikštystės, kaip savito civilizacinio modelio, materialinės kultūros aspektas, t. y. kiek pastarasis nulėmė kitas valstybės gyvenimo sritis.</w:t>
      </w:r>
    </w:p>
    <w:p w14:paraId="78E4C72A" w14:textId="77777777" w:rsidR="00D4355E" w:rsidRPr="00D4355E" w:rsidRDefault="00D4355E" w:rsidP="00D4355E">
      <w:pPr>
        <w:rPr>
          <w:rFonts w:ascii="Times New Roman" w:hAnsi="Times New Roman" w:cs="Times New Roman"/>
        </w:rPr>
      </w:pPr>
      <w:r w:rsidRPr="00D4355E">
        <w:rPr>
          <w:rFonts w:ascii="Times New Roman" w:hAnsi="Times New Roman" w:cs="Times New Roman"/>
        </w:rPr>
        <w:t>       Programa remiasi ankstesniais archeologų, istorikų bei kitų materialinės kultūros tyrinėtojų istoriniu aspektu darbais, atliktais Lietuvoje bei aplinkiniuose kraštuose.</w:t>
      </w:r>
    </w:p>
    <w:p w14:paraId="7BB98260" w14:textId="77777777" w:rsidR="00D4355E" w:rsidRPr="00D4355E" w:rsidRDefault="00D4355E" w:rsidP="00D4355E">
      <w:pPr>
        <w:rPr>
          <w:rFonts w:ascii="Times New Roman" w:hAnsi="Times New Roman" w:cs="Times New Roman"/>
        </w:rPr>
      </w:pPr>
      <w:r w:rsidRPr="00D4355E">
        <w:rPr>
          <w:rFonts w:ascii="Times New Roman" w:hAnsi="Times New Roman" w:cs="Times New Roman"/>
        </w:rPr>
        <w:t>       Programos vykdytojai 5 metų laikotarpiui:</w:t>
      </w:r>
    </w:p>
    <w:p w14:paraId="16CBA147" w14:textId="77777777" w:rsidR="00D4355E" w:rsidRPr="00D4355E" w:rsidRDefault="00D4355E" w:rsidP="00D4355E">
      <w:pPr>
        <w:numPr>
          <w:ilvl w:val="0"/>
          <w:numId w:val="1"/>
        </w:numPr>
        <w:rPr>
          <w:rFonts w:ascii="Times New Roman" w:hAnsi="Times New Roman" w:cs="Times New Roman"/>
        </w:rPr>
      </w:pPr>
      <w:r w:rsidRPr="00D4355E">
        <w:rPr>
          <w:rFonts w:ascii="Times New Roman" w:hAnsi="Times New Roman" w:cs="Times New Roman"/>
        </w:rPr>
        <w:t>       dr. Gintautas Zabiela, Rytų Lietuvos periferija (Anykščių mikroregionas) (programos vadovas);</w:t>
      </w:r>
    </w:p>
    <w:p w14:paraId="1CF6D2C6" w14:textId="77777777" w:rsidR="00D4355E" w:rsidRPr="00D4355E" w:rsidRDefault="00D4355E" w:rsidP="00D4355E">
      <w:pPr>
        <w:numPr>
          <w:ilvl w:val="0"/>
          <w:numId w:val="1"/>
        </w:numPr>
        <w:rPr>
          <w:rFonts w:ascii="Times New Roman" w:hAnsi="Times New Roman" w:cs="Times New Roman"/>
        </w:rPr>
      </w:pPr>
      <w:r w:rsidRPr="00D4355E">
        <w:rPr>
          <w:rFonts w:ascii="Times New Roman" w:hAnsi="Times New Roman" w:cs="Times New Roman"/>
        </w:rPr>
        <w:t>       dr. Romas Jarockis, Šiaurės Lietuvos periferija (Žagarės mikroregionas);</w:t>
      </w:r>
    </w:p>
    <w:p w14:paraId="4400AF53" w14:textId="77777777" w:rsidR="00D4355E" w:rsidRPr="00D4355E" w:rsidRDefault="00D4355E" w:rsidP="00D4355E">
      <w:pPr>
        <w:numPr>
          <w:ilvl w:val="0"/>
          <w:numId w:val="1"/>
        </w:numPr>
        <w:rPr>
          <w:rFonts w:ascii="Times New Roman" w:hAnsi="Times New Roman" w:cs="Times New Roman"/>
        </w:rPr>
      </w:pPr>
      <w:r w:rsidRPr="00D4355E">
        <w:rPr>
          <w:rFonts w:ascii="Times New Roman" w:hAnsi="Times New Roman" w:cs="Times New Roman"/>
        </w:rPr>
        <w:t>       Linas Kvizikevičius, Centrinės Lietuvos periferija (Seredžiaus mikroregionas);</w:t>
      </w:r>
    </w:p>
    <w:p w14:paraId="6952E23C" w14:textId="77777777" w:rsidR="00D4355E" w:rsidRPr="00D4355E" w:rsidRDefault="00D4355E" w:rsidP="00D4355E">
      <w:pPr>
        <w:numPr>
          <w:ilvl w:val="0"/>
          <w:numId w:val="1"/>
        </w:numPr>
        <w:rPr>
          <w:rFonts w:ascii="Times New Roman" w:hAnsi="Times New Roman" w:cs="Times New Roman"/>
        </w:rPr>
      </w:pPr>
      <w:r w:rsidRPr="00D4355E">
        <w:rPr>
          <w:rFonts w:ascii="Times New Roman" w:hAnsi="Times New Roman" w:cs="Times New Roman"/>
        </w:rPr>
        <w:t>       Kęstutis Katalynas, Vilniaus priemiesčiai.</w:t>
      </w:r>
    </w:p>
    <w:p w14:paraId="2BBE04E5" w14:textId="77777777" w:rsidR="00D4355E" w:rsidRPr="00D4355E" w:rsidRDefault="00D4355E" w:rsidP="00D4355E">
      <w:pPr>
        <w:rPr>
          <w:rFonts w:ascii="Times New Roman" w:hAnsi="Times New Roman" w:cs="Times New Roman"/>
        </w:rPr>
      </w:pPr>
      <w:r w:rsidRPr="00D4355E">
        <w:rPr>
          <w:rFonts w:ascii="Times New Roman" w:hAnsi="Times New Roman" w:cs="Times New Roman"/>
        </w:rPr>
        <w:t>       Programą vykdo Lietuvos istorijos instituto Archeologijos skyrius pagal galimybes bendradarbiauja su kitomis įstaigomis Lietuvoje ir užsienyje.</w:t>
      </w:r>
    </w:p>
    <w:p w14:paraId="33CE8AA7" w14:textId="77777777" w:rsidR="00D4355E" w:rsidRPr="00D4355E" w:rsidRDefault="00D4355E" w:rsidP="00D4355E">
      <w:pPr>
        <w:rPr>
          <w:rFonts w:ascii="Times New Roman" w:hAnsi="Times New Roman" w:cs="Times New Roman"/>
        </w:rPr>
      </w:pPr>
      <w:r w:rsidRPr="00D4355E">
        <w:rPr>
          <w:rFonts w:ascii="Times New Roman" w:hAnsi="Times New Roman" w:cs="Times New Roman"/>
        </w:rPr>
        <w:t>       Už programą numatoma atsiskaityti straipsnių rinkiniais, monografijomis; pranešimais konferencijose, lauko žvalgymų ir tyrinėjimų rezultatais.</w:t>
      </w:r>
    </w:p>
    <w:p w14:paraId="15A9EAC2" w14:textId="77777777" w:rsidR="00D4355E" w:rsidRPr="00D4355E" w:rsidRDefault="00D4355E" w:rsidP="00D4355E">
      <w:pPr>
        <w:rPr>
          <w:rFonts w:ascii="Times New Roman" w:hAnsi="Times New Roman" w:cs="Times New Roman"/>
        </w:rPr>
      </w:pPr>
      <w:r w:rsidRPr="00D4355E">
        <w:rPr>
          <w:rFonts w:ascii="Times New Roman" w:hAnsi="Times New Roman" w:cs="Times New Roman"/>
        </w:rPr>
        <w:t>        Programos vadovas dr. Gintautas Zabiela</w:t>
      </w:r>
    </w:p>
    <w:p w14:paraId="329FCFE5" w14:textId="77777777" w:rsidR="00D4355E" w:rsidRPr="00D4355E" w:rsidRDefault="00D4355E" w:rsidP="00D4355E">
      <w:pPr>
        <w:rPr>
          <w:rFonts w:ascii="Times New Roman" w:hAnsi="Times New Roman" w:cs="Times New Roman"/>
        </w:rPr>
      </w:pPr>
      <w:r w:rsidRPr="00D4355E">
        <w:rPr>
          <w:rFonts w:ascii="Times New Roman" w:hAnsi="Times New Roman" w:cs="Times New Roman"/>
        </w:rPr>
        <w:t> </w:t>
      </w:r>
    </w:p>
    <w:p w14:paraId="1B5BB1B9" w14:textId="77777777" w:rsidR="006029F1" w:rsidRPr="00D4355E" w:rsidRDefault="006029F1">
      <w:pPr>
        <w:rPr>
          <w:rFonts w:ascii="Times New Roman" w:hAnsi="Times New Roman" w:cs="Times New Roman"/>
        </w:rPr>
      </w:pPr>
    </w:p>
    <w:sectPr w:rsidR="006029F1" w:rsidRPr="00D4355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F2305"/>
    <w:multiLevelType w:val="multilevel"/>
    <w:tmpl w:val="5A08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988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63"/>
    <w:rsid w:val="006029F1"/>
    <w:rsid w:val="00746098"/>
    <w:rsid w:val="00B33669"/>
    <w:rsid w:val="00BD3663"/>
    <w:rsid w:val="00D435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D440BB-7CBB-4CD7-8EF2-FA34BDCF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6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36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36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36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36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36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6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6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6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6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36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36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36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36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36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6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6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663"/>
    <w:rPr>
      <w:rFonts w:eastAsiaTheme="majorEastAsia" w:cstheme="majorBidi"/>
      <w:color w:val="272727" w:themeColor="text1" w:themeTint="D8"/>
    </w:rPr>
  </w:style>
  <w:style w:type="paragraph" w:styleId="Title">
    <w:name w:val="Title"/>
    <w:basedOn w:val="Normal"/>
    <w:next w:val="Normal"/>
    <w:link w:val="TitleChar"/>
    <w:uiPriority w:val="10"/>
    <w:qFormat/>
    <w:rsid w:val="00BD36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6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6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6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663"/>
    <w:pPr>
      <w:spacing w:before="160"/>
      <w:jc w:val="center"/>
    </w:pPr>
    <w:rPr>
      <w:i/>
      <w:iCs/>
      <w:color w:val="404040" w:themeColor="text1" w:themeTint="BF"/>
    </w:rPr>
  </w:style>
  <w:style w:type="character" w:customStyle="1" w:styleId="QuoteChar">
    <w:name w:val="Quote Char"/>
    <w:basedOn w:val="DefaultParagraphFont"/>
    <w:link w:val="Quote"/>
    <w:uiPriority w:val="29"/>
    <w:rsid w:val="00BD3663"/>
    <w:rPr>
      <w:i/>
      <w:iCs/>
      <w:color w:val="404040" w:themeColor="text1" w:themeTint="BF"/>
    </w:rPr>
  </w:style>
  <w:style w:type="paragraph" w:styleId="ListParagraph">
    <w:name w:val="List Paragraph"/>
    <w:basedOn w:val="Normal"/>
    <w:uiPriority w:val="34"/>
    <w:qFormat/>
    <w:rsid w:val="00BD3663"/>
    <w:pPr>
      <w:ind w:left="720"/>
      <w:contextualSpacing/>
    </w:pPr>
  </w:style>
  <w:style w:type="character" w:styleId="IntenseEmphasis">
    <w:name w:val="Intense Emphasis"/>
    <w:basedOn w:val="DefaultParagraphFont"/>
    <w:uiPriority w:val="21"/>
    <w:qFormat/>
    <w:rsid w:val="00BD3663"/>
    <w:rPr>
      <w:i/>
      <w:iCs/>
      <w:color w:val="0F4761" w:themeColor="accent1" w:themeShade="BF"/>
    </w:rPr>
  </w:style>
  <w:style w:type="paragraph" w:styleId="IntenseQuote">
    <w:name w:val="Intense Quote"/>
    <w:basedOn w:val="Normal"/>
    <w:next w:val="Normal"/>
    <w:link w:val="IntenseQuoteChar"/>
    <w:uiPriority w:val="30"/>
    <w:qFormat/>
    <w:rsid w:val="00BD36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3663"/>
    <w:rPr>
      <w:i/>
      <w:iCs/>
      <w:color w:val="0F4761" w:themeColor="accent1" w:themeShade="BF"/>
    </w:rPr>
  </w:style>
  <w:style w:type="character" w:styleId="IntenseReference">
    <w:name w:val="Intense Reference"/>
    <w:basedOn w:val="DefaultParagraphFont"/>
    <w:uiPriority w:val="32"/>
    <w:qFormat/>
    <w:rsid w:val="00BD36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16393">
      <w:bodyDiv w:val="1"/>
      <w:marLeft w:val="0"/>
      <w:marRight w:val="0"/>
      <w:marTop w:val="0"/>
      <w:marBottom w:val="0"/>
      <w:divBdr>
        <w:top w:val="none" w:sz="0" w:space="0" w:color="auto"/>
        <w:left w:val="none" w:sz="0" w:space="0" w:color="auto"/>
        <w:bottom w:val="none" w:sz="0" w:space="0" w:color="auto"/>
        <w:right w:val="none" w:sz="0" w:space="0" w:color="auto"/>
      </w:divBdr>
    </w:div>
    <w:div w:id="17423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2173</Characters>
  <Application>Microsoft Office Word</Application>
  <DocSecurity>0</DocSecurity>
  <Lines>36</Lines>
  <Paragraphs>18</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2</cp:revision>
  <dcterms:created xsi:type="dcterms:W3CDTF">2025-03-12T07:42:00Z</dcterms:created>
  <dcterms:modified xsi:type="dcterms:W3CDTF">2025-03-12T07:42:00Z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6301f5a475d617fbd4a98b7038e637fcae19615cd0df21f81d8309f09a53e49c</vt:lpwstr>
  </property>
</Properties>
</file>